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adjustRightInd w:val="0"/>
        <w:snapToGrid w:val="0"/>
        <w:spacing w:before="0" w:beforeAutospacing="0" w:after="75" w:afterAutospacing="0" w:line="400" w:lineRule="exact"/>
        <w:jc w:val="center"/>
        <w:rPr>
          <w:rStyle w:val="11"/>
          <w:rFonts w:ascii="微软雅黑" w:hAnsi="微软雅黑" w:eastAsia="微软雅黑"/>
          <w:color w:val="000000"/>
          <w:sz w:val="32"/>
          <w:szCs w:val="32"/>
        </w:rPr>
      </w:pPr>
      <w:r>
        <w:rPr>
          <w:rStyle w:val="11"/>
          <w:rFonts w:hint="eastAsia" w:ascii="微软雅黑" w:hAnsi="微软雅黑" w:eastAsia="微软雅黑"/>
          <w:bCs w:val="0"/>
          <w:color w:val="000000"/>
          <w:sz w:val="32"/>
          <w:szCs w:val="32"/>
        </w:rPr>
        <w:t>温州市会昌河单元D-21地块项目</w:t>
      </w:r>
      <w:r>
        <w:rPr>
          <w:rStyle w:val="11"/>
          <w:rFonts w:hint="eastAsia" w:ascii="微软雅黑" w:hAnsi="微软雅黑" w:eastAsia="微软雅黑"/>
          <w:bCs w:val="0"/>
          <w:color w:val="000000"/>
          <w:sz w:val="32"/>
          <w:szCs w:val="32"/>
          <w:lang w:eastAsia="zh-CN"/>
        </w:rPr>
        <w:t>厂房加固</w:t>
      </w:r>
      <w:r>
        <w:rPr>
          <w:rStyle w:val="11"/>
          <w:rFonts w:hint="eastAsia" w:ascii="微软雅黑" w:hAnsi="微软雅黑" w:eastAsia="微软雅黑"/>
          <w:bCs w:val="0"/>
          <w:color w:val="000000"/>
          <w:sz w:val="32"/>
          <w:szCs w:val="32"/>
        </w:rPr>
        <w:t>工程</w:t>
      </w:r>
      <w:r>
        <w:rPr>
          <w:rStyle w:val="11"/>
          <w:rFonts w:hint="eastAsia" w:ascii="微软雅黑" w:hAnsi="微软雅黑" w:eastAsia="微软雅黑"/>
          <w:color w:val="000000"/>
          <w:sz w:val="32"/>
          <w:szCs w:val="32"/>
        </w:rPr>
        <w:t>招标公告</w:t>
      </w:r>
    </w:p>
    <w:p>
      <w:pPr>
        <w:pStyle w:val="8"/>
        <w:adjustRightInd w:val="0"/>
        <w:snapToGrid w:val="0"/>
        <w:spacing w:before="0" w:beforeAutospacing="0" w:after="75" w:afterAutospacing="0" w:line="400" w:lineRule="exact"/>
        <w:jc w:val="center"/>
        <w:rPr>
          <w:rStyle w:val="11"/>
          <w:rFonts w:ascii="微软雅黑" w:hAnsi="微软雅黑" w:eastAsia="微软雅黑"/>
          <w:bCs w:val="0"/>
          <w:color w:val="000000"/>
          <w:sz w:val="32"/>
          <w:szCs w:val="32"/>
        </w:rPr>
      </w:pPr>
    </w:p>
    <w:p>
      <w:pPr>
        <w:pStyle w:val="8"/>
        <w:adjustRightInd w:val="0"/>
        <w:snapToGrid w:val="0"/>
        <w:spacing w:before="0" w:beforeAutospacing="0" w:after="0" w:afterAutospacing="0" w:line="380" w:lineRule="exact"/>
        <w:rPr>
          <w:rStyle w:val="11"/>
          <w:rFonts w:ascii="微软雅黑" w:hAnsi="微软雅黑" w:eastAsia="微软雅黑"/>
        </w:rPr>
      </w:pPr>
      <w:r>
        <w:rPr>
          <w:rStyle w:val="11"/>
          <w:rFonts w:hint="eastAsia" w:ascii="微软雅黑" w:hAnsi="微软雅黑" w:eastAsia="微软雅黑"/>
          <w:color w:val="000000"/>
        </w:rPr>
        <w:t>1、招标公司及类别：</w:t>
      </w:r>
    </w:p>
    <w:p>
      <w:pPr>
        <w:pStyle w:val="8"/>
        <w:adjustRightInd w:val="0"/>
        <w:snapToGrid w:val="0"/>
        <w:spacing w:before="75" w:beforeAutospacing="0" w:after="75" w:afterAutospacing="0" w:line="380" w:lineRule="exact"/>
        <w:ind w:left="210" w:leftChars="100" w:firstLine="360"/>
        <w:rPr>
          <w:rFonts w:ascii="微软雅黑" w:hAnsi="微软雅黑" w:eastAsia="微软雅黑"/>
          <w:sz w:val="36"/>
          <w:szCs w:val="36"/>
          <w:u w:val="single"/>
        </w:rPr>
      </w:pPr>
      <w:r>
        <w:rPr>
          <w:rFonts w:hint="eastAsia" w:ascii="微软雅黑" w:hAnsi="微软雅黑" w:eastAsia="微软雅黑"/>
          <w:color w:val="000000"/>
        </w:rPr>
        <w:t>招标公司</w:t>
      </w:r>
      <w:r>
        <w:rPr>
          <w:rFonts w:ascii="微软雅黑" w:hAnsi="微软雅黑" w:eastAsia="微软雅黑"/>
          <w:color w:val="000000"/>
        </w:rPr>
        <w:t>名称</w:t>
      </w:r>
      <w:r>
        <w:rPr>
          <w:rFonts w:hint="eastAsia" w:ascii="微软雅黑" w:hAnsi="微软雅黑" w:eastAsia="微软雅黑"/>
          <w:color w:val="000000"/>
        </w:rPr>
        <w:t>：温州市梁弘置业有限公司</w:t>
      </w:r>
    </w:p>
    <w:p>
      <w:pPr>
        <w:pStyle w:val="8"/>
        <w:adjustRightInd w:val="0"/>
        <w:snapToGrid w:val="0"/>
        <w:spacing w:before="75" w:beforeAutospacing="0" w:after="75" w:afterAutospacing="0" w:line="380" w:lineRule="exact"/>
        <w:ind w:left="210" w:leftChars="100" w:firstLine="360"/>
        <w:rPr>
          <w:rFonts w:ascii="微软雅黑" w:hAnsi="微软雅黑" w:eastAsia="微软雅黑"/>
          <w:color w:val="FF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</w:rPr>
        <w:t>类别：</w:t>
      </w:r>
      <w:r>
        <w:rPr>
          <w:rFonts w:hint="eastAsia" w:ascii="微软雅黑" w:hAnsi="微软雅黑" w:eastAsia="微软雅黑"/>
          <w:color w:val="000000"/>
          <w:lang w:val="en-US" w:eastAsia="zh-CN"/>
        </w:rPr>
        <w:t>工程施工</w:t>
      </w:r>
      <w:r>
        <w:rPr>
          <w:rFonts w:hint="eastAsia" w:ascii="微软雅黑" w:hAnsi="微软雅黑" w:eastAsia="微软雅黑"/>
          <w:color w:val="000000"/>
        </w:rPr>
        <w:t>类</w:t>
      </w:r>
    </w:p>
    <w:p>
      <w:pPr>
        <w:pStyle w:val="8"/>
        <w:adjustRightInd w:val="0"/>
        <w:snapToGrid w:val="0"/>
        <w:spacing w:before="0" w:beforeAutospacing="0" w:after="0" w:afterAutospacing="0" w:line="380" w:lineRule="exact"/>
        <w:rPr>
          <w:rStyle w:val="11"/>
          <w:rFonts w:ascii="微软雅黑" w:hAnsi="微软雅黑" w:eastAsia="微软雅黑"/>
        </w:rPr>
      </w:pPr>
      <w:r>
        <w:rPr>
          <w:rStyle w:val="11"/>
          <w:rFonts w:hint="eastAsia" w:ascii="微软雅黑" w:hAnsi="微软雅黑" w:eastAsia="微软雅黑"/>
          <w:color w:val="000000"/>
        </w:rPr>
        <w:t>2、招标项目概况：</w:t>
      </w:r>
    </w:p>
    <w:p>
      <w:pPr>
        <w:pStyle w:val="8"/>
        <w:adjustRightInd w:val="0"/>
        <w:snapToGrid w:val="0"/>
        <w:spacing w:before="0" w:beforeAutospacing="0" w:after="0" w:afterAutospacing="0" w:line="340" w:lineRule="exact"/>
        <w:ind w:left="630" w:leftChars="300"/>
        <w:rPr>
          <w:rStyle w:val="11"/>
          <w:rFonts w:ascii="微软雅黑" w:hAnsi="微软雅黑" w:eastAsia="微软雅黑"/>
        </w:rPr>
      </w:pPr>
      <w:bookmarkStart w:id="0" w:name="_Hlk66813246"/>
      <w:r>
        <w:rPr>
          <w:rFonts w:ascii="微软雅黑" w:hAnsi="微软雅黑" w:eastAsia="微软雅黑"/>
          <w:color w:val="000000"/>
        </w:rPr>
        <w:t>2.1</w:t>
      </w:r>
      <w:r>
        <w:rPr>
          <w:rFonts w:hint="eastAsia" w:ascii="微软雅黑" w:hAnsi="微软雅黑" w:eastAsia="微软雅黑"/>
          <w:color w:val="000000"/>
        </w:rPr>
        <w:t>项目名称：温州市会昌河单元D-21地块项目</w:t>
      </w:r>
      <w:r>
        <w:rPr>
          <w:rFonts w:hint="eastAsia" w:ascii="微软雅黑" w:hAnsi="微软雅黑" w:eastAsia="微软雅黑"/>
          <w:color w:val="000000"/>
          <w:lang w:eastAsia="zh-CN"/>
        </w:rPr>
        <w:t>厂房加固</w:t>
      </w:r>
      <w:r>
        <w:rPr>
          <w:rFonts w:hint="eastAsia" w:ascii="微软雅黑" w:hAnsi="微软雅黑" w:eastAsia="微软雅黑"/>
          <w:color w:val="000000"/>
        </w:rPr>
        <w:t>工程</w:t>
      </w:r>
    </w:p>
    <w:p>
      <w:pPr>
        <w:pStyle w:val="8"/>
        <w:adjustRightInd w:val="0"/>
        <w:snapToGrid w:val="0"/>
        <w:spacing w:before="0" w:beforeAutospacing="0" w:after="0" w:afterAutospacing="0" w:line="340" w:lineRule="exact"/>
        <w:ind w:left="630" w:leftChars="300"/>
        <w:rPr>
          <w:rFonts w:hint="eastAsia"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t>2.2</w:t>
      </w:r>
      <w:r>
        <w:rPr>
          <w:rFonts w:hint="eastAsia" w:ascii="微软雅黑" w:hAnsi="微软雅黑" w:eastAsia="微软雅黑"/>
          <w:color w:val="000000"/>
        </w:rPr>
        <w:t>项目地点：</w:t>
      </w:r>
      <w:r>
        <w:rPr>
          <w:rFonts w:hint="eastAsia" w:ascii="微软雅黑" w:hAnsi="微软雅黑" w:eastAsia="微软雅黑"/>
          <w:color w:val="000000"/>
          <w:lang w:val="en-US" w:eastAsia="zh-CN"/>
        </w:rPr>
        <w:t>温州市净水南路与西山东路交叉口</w:t>
      </w:r>
    </w:p>
    <w:p>
      <w:pPr>
        <w:pStyle w:val="8"/>
        <w:adjustRightInd w:val="0"/>
        <w:snapToGrid w:val="0"/>
        <w:spacing w:before="0" w:beforeAutospacing="0" w:after="0" w:afterAutospacing="0" w:line="340" w:lineRule="exact"/>
        <w:ind w:left="630" w:leftChars="300"/>
        <w:rPr>
          <w:rFonts w:hint="eastAsia"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2.3项目规模：</w:t>
      </w:r>
      <w:r>
        <w:rPr>
          <w:rFonts w:hint="eastAsia" w:ascii="微软雅黑" w:hAnsi="微软雅黑" w:eastAsia="微软雅黑"/>
          <w:color w:val="000000"/>
          <w:lang w:val="en-US" w:eastAsia="zh-CN"/>
        </w:rPr>
        <w:t>规划总用地面积72195.84㎡，住宅总建筑面积41351.69㎡，商业建筑面积2264.16 ㎡。地下总面积约26960 ㎡，地上部分面积45235.84㎡。</w:t>
      </w:r>
    </w:p>
    <w:bookmarkEnd w:id="0"/>
    <w:p>
      <w:pPr>
        <w:pStyle w:val="8"/>
        <w:adjustRightInd w:val="0"/>
        <w:snapToGrid w:val="0"/>
        <w:spacing w:before="0" w:beforeAutospacing="0" w:after="0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2</w:t>
      </w:r>
      <w:r>
        <w:rPr>
          <w:rFonts w:ascii="微软雅黑" w:hAnsi="微软雅黑" w:eastAsia="微软雅黑"/>
          <w:color w:val="000000"/>
        </w:rPr>
        <w:t>.4</w:t>
      </w:r>
      <w:r>
        <w:rPr>
          <w:rFonts w:hint="eastAsia" w:ascii="微软雅黑" w:hAnsi="微软雅黑" w:eastAsia="微软雅黑"/>
          <w:color w:val="000000"/>
        </w:rPr>
        <w:t>主要业态：高层。</w:t>
      </w:r>
    </w:p>
    <w:p>
      <w:pPr>
        <w:pStyle w:val="8"/>
        <w:adjustRightInd w:val="0"/>
        <w:snapToGrid w:val="0"/>
        <w:spacing w:before="0" w:beforeAutospacing="0" w:after="0" w:afterAutospacing="0" w:line="340" w:lineRule="exact"/>
        <w:ind w:left="630" w:leftChars="300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</w:rPr>
        <w:t>2</w:t>
      </w:r>
      <w:r>
        <w:rPr>
          <w:rFonts w:ascii="微软雅黑" w:hAnsi="微软雅黑" w:eastAsia="微软雅黑"/>
        </w:rPr>
        <w:t>.5</w:t>
      </w:r>
      <w:r>
        <w:rPr>
          <w:rFonts w:hint="eastAsia" w:ascii="微软雅黑" w:hAnsi="微软雅黑" w:eastAsia="微软雅黑"/>
          <w:color w:val="000000"/>
        </w:rPr>
        <w:t>招标范围：</w:t>
      </w:r>
      <w:bookmarkStart w:id="1" w:name="_GoBack"/>
      <w:bookmarkEnd w:id="1"/>
      <w:r>
        <w:rPr>
          <w:rFonts w:hint="eastAsia" w:ascii="微软雅黑" w:hAnsi="微软雅黑" w:eastAsia="微软雅黑"/>
          <w:color w:val="000000"/>
          <w:lang w:val="en-US" w:eastAsia="zh-CN"/>
        </w:rPr>
        <w:t>温州市会昌河单元D-21地块项目厂房加固工程图纸范围内的所有工程，包括但不限于：施工图纸深化、原场地内及生产过程中的垃圾清运、第三方鉴定等。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t>2.6</w:t>
      </w:r>
      <w:r>
        <w:rPr>
          <w:rFonts w:hint="eastAsia" w:ascii="微软雅黑" w:hAnsi="微软雅黑" w:eastAsia="微软雅黑"/>
          <w:color w:val="000000"/>
        </w:rPr>
        <w:t>招标方式：邀请招标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FF0000"/>
        </w:rPr>
      </w:pPr>
      <w:r>
        <w:rPr>
          <w:rFonts w:ascii="微软雅黑" w:hAnsi="微软雅黑" w:eastAsia="微软雅黑"/>
          <w:color w:val="000000"/>
        </w:rPr>
        <w:t>2.7</w:t>
      </w:r>
      <w:r>
        <w:rPr>
          <w:rFonts w:hint="eastAsia" w:ascii="微软雅黑" w:hAnsi="微软雅黑" w:eastAsia="微软雅黑"/>
          <w:color w:val="000000"/>
        </w:rPr>
        <w:t>标段划分：1个标段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t>2.8</w:t>
      </w:r>
      <w:r>
        <w:rPr>
          <w:rFonts w:hint="eastAsia" w:ascii="微软雅黑" w:hAnsi="微软雅黑" w:eastAsia="微软雅黑"/>
          <w:color w:val="000000"/>
        </w:rPr>
        <w:t>资金来源：自筹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t>2.9</w:t>
      </w:r>
      <w:r>
        <w:rPr>
          <w:rFonts w:hint="eastAsia" w:ascii="微软雅黑" w:hAnsi="微软雅黑" w:eastAsia="微软雅黑"/>
          <w:color w:val="000000"/>
        </w:rPr>
        <w:t>施工工期：总工期</w:t>
      </w:r>
      <w:r>
        <w:rPr>
          <w:rFonts w:hint="eastAsia" w:ascii="微软雅黑" w:hAnsi="微软雅黑" w:eastAsia="微软雅黑"/>
          <w:color w:val="000000"/>
          <w:lang w:val="en-US" w:eastAsia="zh-CN"/>
        </w:rPr>
        <w:t>30</w:t>
      </w:r>
      <w:r>
        <w:rPr>
          <w:rFonts w:hint="eastAsia" w:ascii="微软雅黑" w:hAnsi="微软雅黑" w:eastAsia="微软雅黑"/>
          <w:color w:val="000000"/>
        </w:rPr>
        <w:t>日历天，计划开工日期：202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</w:t>
      </w:r>
      <w:r>
        <w:rPr>
          <w:rFonts w:hint="eastAsia" w:ascii="微软雅黑" w:hAnsi="微软雅黑" w:eastAsia="微软雅黑"/>
          <w:color w:val="000000"/>
        </w:rPr>
        <w:t>年</w:t>
      </w:r>
      <w:r>
        <w:rPr>
          <w:rFonts w:hint="eastAsia" w:ascii="微软雅黑" w:hAnsi="微软雅黑" w:eastAsia="微软雅黑"/>
          <w:color w:val="000000"/>
          <w:lang w:val="en-US" w:eastAsia="zh-CN"/>
        </w:rPr>
        <w:t>6</w:t>
      </w:r>
      <w:r>
        <w:rPr>
          <w:rFonts w:hint="eastAsia" w:ascii="微软雅黑" w:hAnsi="微软雅黑" w:eastAsia="微软雅黑"/>
          <w:color w:val="000000"/>
        </w:rPr>
        <w:t>月</w:t>
      </w:r>
      <w:r>
        <w:rPr>
          <w:rFonts w:hint="eastAsia" w:ascii="微软雅黑" w:hAnsi="微软雅黑" w:eastAsia="微软雅黑"/>
          <w:color w:val="000000"/>
          <w:lang w:val="en-US" w:eastAsia="zh-CN"/>
        </w:rPr>
        <w:t>30</w:t>
      </w:r>
      <w:r>
        <w:rPr>
          <w:rFonts w:hint="eastAsia" w:ascii="微软雅黑" w:hAnsi="微软雅黑" w:eastAsia="微软雅黑"/>
          <w:color w:val="000000"/>
        </w:rPr>
        <w:t>日，计划竣工日期：202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</w:t>
      </w:r>
      <w:r>
        <w:rPr>
          <w:rFonts w:hint="eastAsia" w:ascii="微软雅黑" w:hAnsi="微软雅黑" w:eastAsia="微软雅黑"/>
          <w:color w:val="000000"/>
        </w:rPr>
        <w:t>年</w:t>
      </w:r>
      <w:r>
        <w:rPr>
          <w:rFonts w:hint="eastAsia" w:ascii="微软雅黑" w:hAnsi="微软雅黑" w:eastAsia="微软雅黑"/>
          <w:color w:val="000000"/>
          <w:lang w:val="en-US" w:eastAsia="zh-CN"/>
        </w:rPr>
        <w:t>7</w:t>
      </w:r>
      <w:r>
        <w:rPr>
          <w:rFonts w:hint="eastAsia" w:ascii="微软雅黑" w:hAnsi="微软雅黑" w:eastAsia="微软雅黑"/>
          <w:color w:val="000000"/>
        </w:rPr>
        <w:t>月</w:t>
      </w:r>
      <w:r>
        <w:rPr>
          <w:rFonts w:hint="eastAsia" w:ascii="微软雅黑" w:hAnsi="微软雅黑" w:eastAsia="微软雅黑"/>
          <w:color w:val="000000"/>
          <w:lang w:val="en-US" w:eastAsia="zh-CN"/>
        </w:rPr>
        <w:t>30</w:t>
      </w:r>
      <w:r>
        <w:rPr>
          <w:rFonts w:hint="eastAsia" w:ascii="微软雅黑" w:hAnsi="微软雅黑" w:eastAsia="微软雅黑"/>
          <w:color w:val="000000"/>
        </w:rPr>
        <w:t>日</w:t>
      </w:r>
      <w:r>
        <w:rPr>
          <w:rFonts w:hint="eastAsia" w:ascii="微软雅黑" w:hAnsi="微软雅黑" w:eastAsia="微软雅黑"/>
          <w:color w:val="000000"/>
        </w:rPr>
        <w:t>；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t>2.1</w:t>
      </w:r>
      <w:r>
        <w:rPr>
          <w:rFonts w:hint="eastAsia" w:ascii="微软雅黑" w:hAnsi="微软雅黑" w:eastAsia="微软雅黑"/>
          <w:color w:val="000000"/>
        </w:rPr>
        <w:t>0质量要求：达到合格标准</w:t>
      </w:r>
      <w:r>
        <w:rPr>
          <w:rFonts w:hint="eastAsia" w:ascii="微软雅黑" w:hAnsi="微软雅黑" w:eastAsia="微软雅黑"/>
          <w:color w:val="000000"/>
        </w:rPr>
        <w:t>。</w:t>
      </w:r>
    </w:p>
    <w:p>
      <w:pPr>
        <w:pStyle w:val="8"/>
        <w:adjustRightInd w:val="0"/>
        <w:snapToGrid w:val="0"/>
        <w:spacing w:before="0" w:beforeAutospacing="0" w:after="0" w:afterAutospacing="0" w:line="380" w:lineRule="exact"/>
        <w:rPr>
          <w:rStyle w:val="11"/>
          <w:rFonts w:ascii="微软雅黑" w:hAnsi="微软雅黑" w:eastAsia="微软雅黑"/>
        </w:rPr>
      </w:pPr>
      <w:r>
        <w:rPr>
          <w:rStyle w:val="11"/>
          <w:rFonts w:hint="eastAsia" w:ascii="微软雅黑" w:hAnsi="微软雅黑" w:eastAsia="微软雅黑"/>
          <w:color w:val="000000"/>
        </w:rPr>
        <w:t>3、投标单位入围要求：</w:t>
      </w:r>
    </w:p>
    <w:p>
      <w:pPr>
        <w:spacing w:line="360" w:lineRule="auto"/>
        <w:ind w:left="0" w:leftChars="0" w:firstLine="638" w:firstLineChars="266"/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  <w:t>3.1、凡申请入围企业须为中梁地产集团审核入库的企业方可报名</w:t>
      </w:r>
    </w:p>
    <w:p>
      <w:pPr>
        <w:spacing w:line="360" w:lineRule="auto"/>
        <w:ind w:left="0" w:leftChars="0" w:firstLine="638" w:firstLineChars="266"/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  <w:t>3.2、注册资金：1000万元及以上</w:t>
      </w:r>
    </w:p>
    <w:p>
      <w:pPr>
        <w:spacing w:line="360" w:lineRule="auto"/>
        <w:ind w:left="0" w:leftChars="0" w:firstLine="638" w:firstLineChars="266"/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  <w:t>3.3、资质：特种工程（结构补强）专业</w:t>
      </w:r>
    </w:p>
    <w:p>
      <w:pPr>
        <w:spacing w:line="360" w:lineRule="auto"/>
        <w:ind w:left="0" w:leftChars="0" w:firstLine="638" w:firstLineChars="266"/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  <w:t>3.4、近三年年均产值100万元及以上</w:t>
      </w:r>
    </w:p>
    <w:p>
      <w:pPr>
        <w:spacing w:line="360" w:lineRule="auto"/>
        <w:ind w:left="0" w:leftChars="0" w:firstLine="638" w:firstLineChars="266"/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  <w:t>3.5、必须具备一般纳税人资格</w:t>
      </w:r>
    </w:p>
    <w:p>
      <w:pPr>
        <w:spacing w:line="380" w:lineRule="exact"/>
        <w:ind w:left="0" w:leftChars="0" w:firstLine="638" w:firstLineChars="266"/>
        <w:jc w:val="left"/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-SA"/>
        </w:rPr>
        <w:t>3.6、近三年与标杆房企合作类似业绩不少于两个</w:t>
      </w:r>
    </w:p>
    <w:p>
      <w:pPr>
        <w:spacing w:line="380" w:lineRule="exact"/>
        <w:jc w:val="left"/>
        <w:rPr>
          <w:rStyle w:val="11"/>
          <w:rFonts w:ascii="微软雅黑" w:hAnsi="微软雅黑" w:eastAsia="微软雅黑"/>
          <w:sz w:val="24"/>
          <w:szCs w:val="24"/>
        </w:rPr>
      </w:pPr>
      <w:r>
        <w:rPr>
          <w:rStyle w:val="11"/>
          <w:rFonts w:hint="eastAsia" w:ascii="微软雅黑" w:hAnsi="微软雅黑" w:eastAsia="微软雅黑"/>
          <w:sz w:val="24"/>
          <w:szCs w:val="24"/>
        </w:rPr>
        <w:t>4</w:t>
      </w:r>
      <w:r>
        <w:rPr>
          <w:rStyle w:val="11"/>
          <w:rFonts w:ascii="微软雅黑" w:hAnsi="微软雅黑" w:eastAsia="微软雅黑"/>
          <w:sz w:val="24"/>
          <w:szCs w:val="24"/>
        </w:rPr>
        <w:t>、招标</w:t>
      </w:r>
      <w:r>
        <w:rPr>
          <w:rStyle w:val="11"/>
          <w:rFonts w:hint="eastAsia" w:ascii="微软雅黑" w:hAnsi="微软雅黑" w:eastAsia="微软雅黑"/>
          <w:sz w:val="24"/>
          <w:szCs w:val="24"/>
        </w:rPr>
        <w:t>人信息：</w:t>
      </w:r>
    </w:p>
    <w:p>
      <w:pPr>
        <w:spacing w:line="360" w:lineRule="exact"/>
        <w:ind w:left="630" w:leftChars="300"/>
        <w:rPr>
          <w:rFonts w:hint="eastAsia" w:ascii="微软雅黑" w:hAnsi="微软雅黑" w:eastAsia="微软雅黑" w:cs="宋体"/>
          <w:b/>
          <w:bCs/>
          <w:color w:val="FF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FF0000"/>
          <w:kern w:val="0"/>
          <w:sz w:val="24"/>
          <w:szCs w:val="24"/>
        </w:rPr>
        <w:t>户  名：温州市梁弘置业有限公司</w:t>
      </w:r>
    </w:p>
    <w:p>
      <w:pPr>
        <w:spacing w:line="360" w:lineRule="exact"/>
        <w:ind w:left="630" w:leftChars="300"/>
        <w:rPr>
          <w:rFonts w:hint="eastAsia" w:ascii="微软雅黑" w:hAnsi="微软雅黑" w:eastAsia="微软雅黑" w:cs="宋体"/>
          <w:b/>
          <w:bCs/>
          <w:color w:val="FF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FF0000"/>
          <w:kern w:val="0"/>
          <w:sz w:val="24"/>
          <w:szCs w:val="24"/>
        </w:rPr>
        <w:t>开户行：中国银行温州龙湾支行营业部</w:t>
      </w:r>
    </w:p>
    <w:p>
      <w:pPr>
        <w:spacing w:line="360" w:lineRule="exact"/>
        <w:ind w:left="630" w:leftChars="300"/>
        <w:rPr>
          <w:rFonts w:hint="eastAsia" w:ascii="微软雅黑" w:hAnsi="微软雅黑" w:eastAsia="微软雅黑" w:cs="宋体"/>
          <w:b/>
          <w:bCs/>
          <w:color w:val="FF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FF0000"/>
          <w:kern w:val="0"/>
          <w:sz w:val="24"/>
          <w:szCs w:val="24"/>
        </w:rPr>
        <w:t>帐  号：374079440160</w:t>
      </w:r>
    </w:p>
    <w:p>
      <w:pPr>
        <w:spacing w:line="360" w:lineRule="exact"/>
        <w:ind w:left="630" w:leftChars="30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1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、请于报名截止时间前，在招采平台中进行供方注册、提交相关资料，经审批同意完成报名。</w:t>
      </w:r>
    </w:p>
    <w:p>
      <w:pPr>
        <w:spacing w:line="360" w:lineRule="exact"/>
        <w:ind w:left="630" w:leftChars="300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ascii="微软雅黑" w:hAnsi="微软雅黑" w:eastAsia="微软雅黑" w:cs="宋体"/>
          <w:color w:val="000000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  <w:t>、投标单位报名前，需已具备当地主管部门备案等相关手续。中标单位若为外地企业，当地所需的政府备案等相关手续等，中标单位自行解决，所需费用自行负责（如有）。</w:t>
      </w:r>
    </w:p>
    <w:p>
      <w:pPr>
        <w:pStyle w:val="8"/>
        <w:adjustRightInd w:val="0"/>
        <w:snapToGrid w:val="0"/>
        <w:spacing w:before="0" w:beforeAutospacing="0" w:after="0" w:afterAutospacing="0" w:line="380" w:lineRule="exact"/>
        <w:rPr>
          <w:rStyle w:val="11"/>
          <w:rFonts w:ascii="微软雅黑" w:hAnsi="微软雅黑" w:eastAsia="微软雅黑"/>
        </w:rPr>
      </w:pPr>
      <w:r>
        <w:rPr>
          <w:rStyle w:val="11"/>
          <w:rFonts w:hint="eastAsia" w:ascii="微软雅黑" w:hAnsi="微软雅黑" w:eastAsia="微软雅黑"/>
          <w:color w:val="000000"/>
        </w:rPr>
        <w:t>4、投标报名条件及提交材料：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4.1、法定代表人授权委托书；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4.2、投标承诺函；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4.3、企业简介、生产制作许可证（如有）；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4.4、近三年业绩表和近三年的财务年度审计报告（财务报表）；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4.5、标杆企业合作合同证明（如有）；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4.6、三证一照（营业执照，组织机构代码证，资质文件），税务证明等等；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 w:firstLine="360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</w:rPr>
        <w:t>注：所有资料均需提供书面（复印件加盖公章）及电子版各一份（带</w:t>
      </w:r>
      <w:r>
        <w:rPr>
          <w:rFonts w:ascii="微软雅黑" w:hAnsi="微软雅黑" w:eastAsia="微软雅黑"/>
          <w:color w:val="000000"/>
        </w:rPr>
        <w:t>公章文件</w:t>
      </w:r>
      <w:r>
        <w:rPr>
          <w:rFonts w:hint="eastAsia" w:ascii="微软雅黑" w:hAnsi="微软雅黑" w:eastAsia="微软雅黑"/>
          <w:color w:val="000000"/>
        </w:rPr>
        <w:t>的</w:t>
      </w:r>
      <w:r>
        <w:rPr>
          <w:rFonts w:ascii="微软雅黑" w:hAnsi="微软雅黑" w:eastAsia="微软雅黑"/>
          <w:color w:val="000000"/>
        </w:rPr>
        <w:t>扫描</w:t>
      </w:r>
      <w:r>
        <w:rPr>
          <w:rFonts w:hint="eastAsia" w:ascii="微软雅黑" w:hAnsi="微软雅黑" w:eastAsia="微软雅黑"/>
          <w:color w:val="000000"/>
        </w:rPr>
        <w:t>文件</w:t>
      </w:r>
      <w:r>
        <w:rPr>
          <w:rFonts w:ascii="微软雅黑" w:hAnsi="微软雅黑" w:eastAsia="微软雅黑"/>
          <w:color w:val="000000"/>
        </w:rPr>
        <w:t>）</w:t>
      </w:r>
      <w:r>
        <w:rPr>
          <w:rFonts w:hint="eastAsia" w:ascii="微软雅黑" w:hAnsi="微软雅黑" w:eastAsia="微软雅黑"/>
          <w:color w:val="000000"/>
        </w:rPr>
        <w:t>。</w:t>
      </w:r>
    </w:p>
    <w:p>
      <w:pPr>
        <w:pStyle w:val="8"/>
        <w:adjustRightInd w:val="0"/>
        <w:snapToGrid w:val="0"/>
        <w:spacing w:before="0" w:beforeAutospacing="0" w:after="0" w:afterAutospacing="0" w:line="400" w:lineRule="exact"/>
        <w:rPr>
          <w:rStyle w:val="11"/>
          <w:rFonts w:ascii="微软雅黑" w:hAnsi="微软雅黑" w:eastAsia="微软雅黑"/>
          <w:color w:val="000000"/>
        </w:rPr>
      </w:pPr>
      <w:r>
        <w:rPr>
          <w:rStyle w:val="11"/>
          <w:rFonts w:hint="eastAsia" w:ascii="微软雅黑" w:hAnsi="微软雅黑" w:eastAsia="微软雅黑"/>
          <w:color w:val="000000"/>
        </w:rPr>
        <w:t>5、在线报名</w:t>
      </w:r>
      <w:r>
        <w:rPr>
          <w:rStyle w:val="11"/>
          <w:rFonts w:ascii="微软雅黑" w:hAnsi="微软雅黑" w:eastAsia="微软雅黑"/>
          <w:color w:val="000000"/>
        </w:rPr>
        <w:t>和投标资料提交截止日期：</w:t>
      </w:r>
      <w:r>
        <w:rPr>
          <w:rStyle w:val="11"/>
          <w:rFonts w:hint="eastAsia" w:ascii="微软雅黑" w:hAnsi="微软雅黑" w:eastAsia="微软雅黑"/>
          <w:color w:val="000000"/>
        </w:rPr>
        <w:t>202</w:t>
      </w:r>
      <w:r>
        <w:rPr>
          <w:rStyle w:val="11"/>
          <w:rFonts w:ascii="微软雅黑" w:hAnsi="微软雅黑" w:eastAsia="微软雅黑"/>
          <w:color w:val="000000"/>
        </w:rPr>
        <w:t>1</w:t>
      </w:r>
      <w:r>
        <w:rPr>
          <w:rStyle w:val="11"/>
          <w:rFonts w:hint="eastAsia" w:ascii="微软雅黑" w:hAnsi="微软雅黑" w:eastAsia="微软雅黑"/>
          <w:color w:val="000000"/>
        </w:rPr>
        <w:t xml:space="preserve">年 </w:t>
      </w:r>
      <w:r>
        <w:rPr>
          <w:rStyle w:val="11"/>
          <w:rFonts w:hint="eastAsia" w:ascii="微软雅黑" w:hAnsi="微软雅黑" w:eastAsia="微软雅黑"/>
          <w:color w:val="000000"/>
          <w:lang w:val="en-US" w:eastAsia="zh-CN"/>
        </w:rPr>
        <w:t>6</w:t>
      </w:r>
      <w:r>
        <w:rPr>
          <w:rStyle w:val="11"/>
          <w:rFonts w:hint="eastAsia" w:ascii="微软雅黑" w:hAnsi="微软雅黑" w:eastAsia="微软雅黑"/>
          <w:color w:val="000000"/>
        </w:rPr>
        <w:t xml:space="preserve"> 月 </w:t>
      </w:r>
      <w:r>
        <w:rPr>
          <w:rStyle w:val="11"/>
          <w:rFonts w:hint="eastAsia" w:ascii="微软雅黑" w:hAnsi="微软雅黑" w:eastAsia="微软雅黑"/>
          <w:color w:val="000000"/>
          <w:lang w:val="en-US" w:eastAsia="zh-CN"/>
        </w:rPr>
        <w:t>19</w:t>
      </w:r>
      <w:r>
        <w:rPr>
          <w:rStyle w:val="11"/>
          <w:rFonts w:hint="eastAsia" w:ascii="微软雅黑" w:hAnsi="微软雅黑" w:eastAsia="微软雅黑"/>
          <w:color w:val="000000"/>
        </w:rPr>
        <w:t xml:space="preserve"> 日上午</w:t>
      </w:r>
      <w:r>
        <w:rPr>
          <w:rStyle w:val="11"/>
          <w:rFonts w:hint="eastAsia" w:ascii="微软雅黑" w:hAnsi="微软雅黑" w:eastAsia="微软雅黑"/>
          <w:color w:val="000000"/>
          <w:lang w:val="en-US" w:eastAsia="zh-CN"/>
        </w:rPr>
        <w:t>12</w:t>
      </w:r>
      <w:r>
        <w:rPr>
          <w:rStyle w:val="11"/>
          <w:rFonts w:hint="eastAsia" w:ascii="微软雅黑" w:hAnsi="微软雅黑" w:eastAsia="微软雅黑"/>
          <w:color w:val="000000"/>
        </w:rPr>
        <w:t>时。</w:t>
      </w:r>
    </w:p>
    <w:p>
      <w:pPr>
        <w:pStyle w:val="8"/>
        <w:adjustRightInd w:val="0"/>
        <w:snapToGrid w:val="0"/>
        <w:spacing w:before="0" w:beforeAutospacing="0" w:after="0" w:afterAutospacing="0" w:line="400" w:lineRule="exact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Style w:val="11"/>
          <w:rFonts w:ascii="微软雅黑" w:hAnsi="微软雅黑" w:eastAsia="微软雅黑"/>
          <w:color w:val="000000"/>
        </w:rPr>
        <w:t>6</w:t>
      </w:r>
      <w:r>
        <w:rPr>
          <w:rStyle w:val="11"/>
          <w:rFonts w:hint="eastAsia" w:ascii="微软雅黑" w:hAnsi="微软雅黑" w:eastAsia="微软雅黑"/>
          <w:color w:val="000000"/>
        </w:rPr>
        <w:t>、招标联系人及地址：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210" w:leftChars="100" w:firstLine="357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</w:rPr>
        <w:t>联系人：</w:t>
      </w:r>
      <w:r>
        <w:rPr>
          <w:rFonts w:hint="eastAsia" w:ascii="微软雅黑" w:hAnsi="微软雅黑" w:eastAsia="微软雅黑"/>
          <w:color w:val="000000"/>
          <w:lang w:val="en-US" w:eastAsia="zh-CN"/>
        </w:rPr>
        <w:t>张轿亮</w:t>
      </w:r>
      <w:r>
        <w:rPr>
          <w:rFonts w:ascii="微软雅黑" w:hAnsi="微软雅黑" w:eastAsia="微软雅黑"/>
          <w:color w:val="000000"/>
          <w:sz w:val="27"/>
          <w:szCs w:val="27"/>
        </w:rPr>
        <w:t xml:space="preserve"> 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210" w:leftChars="100" w:firstLine="357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</w:rPr>
        <w:t>联系电话：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17706641022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210" w:leftChars="100" w:firstLine="357"/>
        <w:rPr>
          <w:rFonts w:hint="default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</w:rPr>
        <w:t>联系地址：浙江省温州市</w:t>
      </w:r>
      <w:r>
        <w:rPr>
          <w:rFonts w:hint="eastAsia" w:ascii="微软雅黑" w:hAnsi="微软雅黑" w:eastAsia="微软雅黑"/>
          <w:color w:val="000000"/>
          <w:lang w:val="en-US" w:eastAsia="zh-CN"/>
        </w:rPr>
        <w:t>温商中心1号楼3F温台区域公司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210" w:leftChars="100" w:firstLine="357"/>
        <w:rPr>
          <w:rFonts w:hint="eastAsia" w:ascii="微软雅黑" w:hAnsi="微软雅黑" w:eastAsia="宋体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</w:rPr>
        <w:t>邮箱：</w:t>
      </w:r>
      <w:r>
        <w:rPr>
          <w:rFonts w:hint="eastAsia" w:ascii="微软雅黑" w:hAnsi="微软雅黑" w:eastAsia="微软雅黑"/>
          <w:color w:val="000000"/>
          <w:lang w:val="en-US" w:eastAsia="zh-CN"/>
        </w:rPr>
        <w:t>zhangjiaoliang@dingtalk.com</w:t>
      </w:r>
    </w:p>
    <w:p>
      <w:pPr>
        <w:pStyle w:val="8"/>
        <w:adjustRightInd w:val="0"/>
        <w:snapToGrid w:val="0"/>
        <w:spacing w:before="0" w:beforeAutospacing="0" w:after="0" w:afterAutospacing="0" w:line="400" w:lineRule="exact"/>
        <w:rPr>
          <w:rStyle w:val="11"/>
          <w:rFonts w:ascii="微软雅黑" w:hAnsi="微软雅黑" w:eastAsia="微软雅黑"/>
          <w:color w:val="000000"/>
        </w:rPr>
      </w:pPr>
      <w:r>
        <w:rPr>
          <w:rStyle w:val="11"/>
          <w:rFonts w:hint="eastAsia" w:ascii="微软雅黑" w:hAnsi="微软雅黑" w:eastAsia="微软雅黑"/>
          <w:color w:val="000000"/>
        </w:rPr>
        <w:t>7、监察投诉：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1、中梁控股集团监察委员会举报渠道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4651375</wp:posOffset>
            </wp:positionH>
            <wp:positionV relativeFrom="paragraph">
              <wp:posOffset>7620</wp:posOffset>
            </wp:positionV>
            <wp:extent cx="1219835" cy="1219835"/>
            <wp:effectExtent l="0" t="0" r="0" b="0"/>
            <wp:wrapNone/>
            <wp:docPr id="3" name="图片 3" descr="图片包含 文字, 纵横字谜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包含 文字, 纵横字谜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835" cy="121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color w:val="000000"/>
        </w:rPr>
        <w:t>受理部门：中梁控股集团监察委员会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举报渠道：</w:t>
      </w:r>
      <w:r>
        <w:fldChar w:fldCharType="begin"/>
      </w:r>
      <w:r>
        <w:instrText xml:space="preserve"> HYPERLINK "mailto:jcwyh@zldcgroup.com" </w:instrText>
      </w:r>
      <w:r>
        <w:fldChar w:fldCharType="separate"/>
      </w:r>
      <w:r>
        <w:rPr>
          <w:rFonts w:hint="eastAsia" w:ascii="微软雅黑" w:hAnsi="微软雅黑" w:eastAsia="微软雅黑"/>
          <w:color w:val="000000"/>
        </w:rPr>
        <w:t>j</w:t>
      </w:r>
      <w:r>
        <w:rPr>
          <w:rFonts w:ascii="微软雅黑" w:hAnsi="微软雅黑" w:eastAsia="微软雅黑"/>
          <w:color w:val="000000"/>
        </w:rPr>
        <w:t>cwyh@zldcgroup.com</w:t>
      </w:r>
      <w:r>
        <w:rPr>
          <w:rFonts w:ascii="微软雅黑" w:hAnsi="微软雅黑" w:eastAsia="微软雅黑"/>
          <w:color w:val="000000"/>
        </w:rPr>
        <w:fldChar w:fldCharType="end"/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2、中梁控股集团监审3</w:t>
      </w:r>
      <w:r>
        <w:rPr>
          <w:rFonts w:ascii="微软雅黑" w:hAnsi="微软雅黑" w:eastAsia="微软雅黑"/>
          <w:color w:val="000000"/>
        </w:rPr>
        <w:t>G</w:t>
      </w:r>
      <w:r>
        <w:rPr>
          <w:rFonts w:hint="eastAsia" w:ascii="微软雅黑" w:hAnsi="微软雅黑" w:eastAsia="微软雅黑"/>
          <w:color w:val="000000"/>
        </w:rPr>
        <w:t>平台举报渠道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受理部门：中梁控股集团监审3G平台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举报邮箱</w:t>
      </w:r>
      <w:r>
        <w:rPr>
          <w:rFonts w:ascii="微软雅黑" w:hAnsi="微软雅黑" w:eastAsia="微软雅黑"/>
          <w:color w:val="000000"/>
        </w:rPr>
        <w:t>：</w:t>
      </w:r>
      <w:r>
        <w:rPr>
          <w:rFonts w:hint="eastAsia" w:ascii="微软雅黑" w:hAnsi="微软雅黑" w:eastAsia="微软雅黑"/>
          <w:color w:val="000000"/>
        </w:rPr>
        <w:t>jc@wsttop.com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举报微信：ZL18918862260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举报电话：</w:t>
      </w:r>
      <w:r>
        <w:rPr>
          <w:rFonts w:ascii="微软雅黑" w:hAnsi="微软雅黑" w:eastAsia="微软雅黑"/>
          <w:color w:val="000000"/>
        </w:rPr>
        <w:t>4006561700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4759960</wp:posOffset>
            </wp:positionH>
            <wp:positionV relativeFrom="paragraph">
              <wp:posOffset>5080</wp:posOffset>
            </wp:positionV>
            <wp:extent cx="1049020" cy="10541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902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color w:val="000000"/>
        </w:rPr>
        <w:t>举报网站：www.wsttop.com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举报微信公众号：廉洁中梁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举报信函</w:t>
      </w:r>
      <w:r>
        <w:rPr>
          <w:rFonts w:ascii="微软雅黑" w:hAnsi="微软雅黑" w:eastAsia="微软雅黑"/>
          <w:color w:val="000000"/>
        </w:rPr>
        <w:t>渠道：</w:t>
      </w:r>
      <w:r>
        <w:rPr>
          <w:rFonts w:hint="eastAsia" w:ascii="微软雅黑" w:hAnsi="微软雅黑" w:eastAsia="微软雅黑"/>
          <w:color w:val="000000"/>
        </w:rPr>
        <w:t>上海市普陀区丹巴路1</w:t>
      </w:r>
      <w:r>
        <w:rPr>
          <w:rFonts w:ascii="微软雅黑" w:hAnsi="微软雅黑" w:eastAsia="微软雅黑"/>
          <w:color w:val="000000"/>
        </w:rPr>
        <w:t>0</w:t>
      </w:r>
      <w:r>
        <w:rPr>
          <w:rFonts w:hint="eastAsia" w:ascii="微软雅黑" w:hAnsi="微软雅黑" w:eastAsia="微软雅黑"/>
          <w:color w:val="000000"/>
        </w:rPr>
        <w:t>号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ascii="微软雅黑" w:hAnsi="微软雅黑" w:eastAsia="微软雅黑"/>
          <w:color w:val="000000"/>
        </w:rPr>
        <w:t>3</w:t>
      </w:r>
      <w:r>
        <w:rPr>
          <w:rFonts w:hint="eastAsia" w:ascii="微软雅黑" w:hAnsi="微软雅黑" w:eastAsia="微软雅黑"/>
          <w:color w:val="000000"/>
        </w:rPr>
        <w:t>、粤港澳发展集团举报渠道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受理部门：粤港澳发展集团审计监察中心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举报电话：</w:t>
      </w:r>
      <w:r>
        <w:rPr>
          <w:rFonts w:ascii="微软雅黑" w:hAnsi="微软雅黑" w:eastAsia="微软雅黑"/>
          <w:color w:val="000000"/>
        </w:rPr>
        <w:t>16620434110</w:t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举报邮箱：</w:t>
      </w:r>
      <w:r>
        <w:fldChar w:fldCharType="begin"/>
      </w:r>
      <w:r>
        <w:instrText xml:space="preserve"> HYPERLINK "mailto:ygajs@zldcgrouop.com" </w:instrText>
      </w:r>
      <w:r>
        <w:fldChar w:fldCharType="separate"/>
      </w:r>
      <w:r>
        <w:rPr>
          <w:rFonts w:hint="eastAsia" w:ascii="微软雅黑" w:hAnsi="微软雅黑" w:eastAsia="微软雅黑"/>
          <w:color w:val="000000"/>
        </w:rPr>
        <w:t>ygajs@zldcgrouop.com</w:t>
      </w:r>
      <w:r>
        <w:rPr>
          <w:rFonts w:hint="eastAsia" w:ascii="微软雅黑" w:hAnsi="微软雅黑" w:eastAsia="微软雅黑"/>
          <w:color w:val="000000"/>
        </w:rPr>
        <w:fldChar w:fldCharType="end"/>
      </w:r>
    </w:p>
    <w:p>
      <w:pPr>
        <w:pStyle w:val="8"/>
        <w:adjustRightInd w:val="0"/>
        <w:snapToGrid w:val="0"/>
        <w:spacing w:before="75" w:beforeAutospacing="0" w:after="75" w:afterAutospacing="0" w:line="340" w:lineRule="exact"/>
        <w:ind w:left="630" w:leftChars="300"/>
        <w:rPr>
          <w:rFonts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</w:rPr>
        <w:t>举报微信：Z</w:t>
      </w:r>
      <w:r>
        <w:rPr>
          <w:rFonts w:ascii="微软雅黑" w:hAnsi="微软雅黑" w:eastAsia="微软雅黑"/>
          <w:color w:val="000000"/>
        </w:rPr>
        <w:t>L16620434110</w:t>
      </w:r>
    </w:p>
    <w:p>
      <w:pPr>
        <w:pStyle w:val="8"/>
        <w:adjustRightInd w:val="0"/>
        <w:snapToGrid w:val="0"/>
        <w:spacing w:before="0" w:beforeAutospacing="0" w:after="0" w:afterAutospacing="0" w:line="400" w:lineRule="exact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ascii="微软雅黑" w:hAnsi="微软雅黑" w:eastAsia="微软雅黑"/>
          <w:b/>
          <w:bCs/>
          <w:color w:val="000000"/>
        </w:rPr>
        <w:t>8</w:t>
      </w:r>
      <w:r>
        <w:rPr>
          <w:rFonts w:hint="eastAsia" w:ascii="微软雅黑" w:hAnsi="微软雅黑" w:eastAsia="微软雅黑"/>
          <w:b/>
          <w:bCs/>
          <w:color w:val="000000"/>
        </w:rPr>
        <w:t>、</w:t>
      </w:r>
      <w:r>
        <w:rPr>
          <w:rStyle w:val="11"/>
          <w:rFonts w:hint="eastAsia" w:ascii="微软雅黑" w:hAnsi="微软雅黑" w:eastAsia="微软雅黑"/>
        </w:rPr>
        <w:t>若本公告相关内容与正式发出的招标文件不一致，以正式发出的招标文件为准。</w:t>
      </w: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rPr>
        <w:rFonts w:hint="eastAsia"/>
      </w:rPr>
      <w:drawing>
        <wp:inline distT="0" distB="0" distL="114300" distR="114300">
          <wp:extent cx="1075055" cy="355600"/>
          <wp:effectExtent l="0" t="0" r="0" b="6350"/>
          <wp:docPr id="2" name="图片 2" descr="4363193762653376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43631937626533769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5055" cy="35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t xml:space="preserve">  </w:t>
    </w:r>
    <w:r>
      <w:rPr>
        <w:rFonts w:hint="eastAsia"/>
      </w:rPr>
      <w:t xml:space="preserve">       编号：</w:t>
    </w:r>
    <w:r>
      <w:t>CG-3-05-MB01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9AC"/>
    <w:rsid w:val="00036D85"/>
    <w:rsid w:val="000A41BD"/>
    <w:rsid w:val="00131EAD"/>
    <w:rsid w:val="00156D29"/>
    <w:rsid w:val="00173C97"/>
    <w:rsid w:val="00197A20"/>
    <w:rsid w:val="001C6DE2"/>
    <w:rsid w:val="00210969"/>
    <w:rsid w:val="00220EE5"/>
    <w:rsid w:val="00236B59"/>
    <w:rsid w:val="00286852"/>
    <w:rsid w:val="002955F1"/>
    <w:rsid w:val="0029798B"/>
    <w:rsid w:val="002B570E"/>
    <w:rsid w:val="002C6529"/>
    <w:rsid w:val="002D3637"/>
    <w:rsid w:val="00302B34"/>
    <w:rsid w:val="00322D31"/>
    <w:rsid w:val="00345653"/>
    <w:rsid w:val="003527F6"/>
    <w:rsid w:val="003650CF"/>
    <w:rsid w:val="003E5831"/>
    <w:rsid w:val="003E7A1D"/>
    <w:rsid w:val="00411BD1"/>
    <w:rsid w:val="0044094F"/>
    <w:rsid w:val="00443ED9"/>
    <w:rsid w:val="00445F48"/>
    <w:rsid w:val="00455B7B"/>
    <w:rsid w:val="004768F3"/>
    <w:rsid w:val="004A272D"/>
    <w:rsid w:val="004D6411"/>
    <w:rsid w:val="004F5B66"/>
    <w:rsid w:val="006805A6"/>
    <w:rsid w:val="00680CA3"/>
    <w:rsid w:val="006A3221"/>
    <w:rsid w:val="006C3EAA"/>
    <w:rsid w:val="006C41EF"/>
    <w:rsid w:val="006E329D"/>
    <w:rsid w:val="006E449C"/>
    <w:rsid w:val="00765584"/>
    <w:rsid w:val="00820CD5"/>
    <w:rsid w:val="00860E95"/>
    <w:rsid w:val="0086342E"/>
    <w:rsid w:val="00867912"/>
    <w:rsid w:val="008A39AC"/>
    <w:rsid w:val="008E001C"/>
    <w:rsid w:val="008E0D2C"/>
    <w:rsid w:val="008F07AA"/>
    <w:rsid w:val="0090601C"/>
    <w:rsid w:val="0093604D"/>
    <w:rsid w:val="00A026FA"/>
    <w:rsid w:val="00A03AFB"/>
    <w:rsid w:val="00A2079A"/>
    <w:rsid w:val="00A23088"/>
    <w:rsid w:val="00A62894"/>
    <w:rsid w:val="00B175BE"/>
    <w:rsid w:val="00B63564"/>
    <w:rsid w:val="00B726C4"/>
    <w:rsid w:val="00B82EC9"/>
    <w:rsid w:val="00B86C35"/>
    <w:rsid w:val="00C33C74"/>
    <w:rsid w:val="00C36B78"/>
    <w:rsid w:val="00C62AB8"/>
    <w:rsid w:val="00CB0B07"/>
    <w:rsid w:val="00CB7265"/>
    <w:rsid w:val="00CF6BB1"/>
    <w:rsid w:val="00DB41CA"/>
    <w:rsid w:val="00DB6F3C"/>
    <w:rsid w:val="00E03E3E"/>
    <w:rsid w:val="00E5597E"/>
    <w:rsid w:val="00E5757C"/>
    <w:rsid w:val="00E87FDB"/>
    <w:rsid w:val="00EC7D78"/>
    <w:rsid w:val="00F61311"/>
    <w:rsid w:val="00F92B50"/>
    <w:rsid w:val="00FC4611"/>
    <w:rsid w:val="0BBB792D"/>
    <w:rsid w:val="0CB770F2"/>
    <w:rsid w:val="0D340CF3"/>
    <w:rsid w:val="0D93782D"/>
    <w:rsid w:val="0FE3179B"/>
    <w:rsid w:val="16D973AB"/>
    <w:rsid w:val="29823650"/>
    <w:rsid w:val="2D482B14"/>
    <w:rsid w:val="32CB77C0"/>
    <w:rsid w:val="365A3D71"/>
    <w:rsid w:val="4357003C"/>
    <w:rsid w:val="44734925"/>
    <w:rsid w:val="45A96955"/>
    <w:rsid w:val="5FA511F8"/>
    <w:rsid w:val="68BF26D4"/>
    <w:rsid w:val="6AB40453"/>
    <w:rsid w:val="7D341084"/>
    <w:rsid w:val="7F53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22"/>
    <w:qFormat/>
    <w:uiPriority w:val="0"/>
    <w:rPr>
      <w:rFonts w:ascii="Courier New" w:hAnsi="Courier New" w:eastAsia="宋体" w:cs="Times New Roman"/>
      <w:szCs w:val="20"/>
    </w:rPr>
  </w:style>
  <w:style w:type="paragraph" w:styleId="3">
    <w:name w:val="Date"/>
    <w:basedOn w:val="1"/>
    <w:next w:val="1"/>
    <w:link w:val="18"/>
    <w:unhideWhenUsed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styleId="4">
    <w:name w:val="Body Text Indent 2"/>
    <w:basedOn w:val="1"/>
    <w:link w:val="19"/>
    <w:qFormat/>
    <w:uiPriority w:val="0"/>
    <w:pPr>
      <w:tabs>
        <w:tab w:val="left" w:pos="720"/>
      </w:tabs>
      <w:ind w:left="720" w:firstLine="360"/>
    </w:pPr>
    <w:rPr>
      <w:rFonts w:ascii="宋体"/>
      <w:spacing w:val="5"/>
      <w:sz w:val="24"/>
      <w:szCs w:val="24"/>
    </w:r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99"/>
    <w:rPr>
      <w:color w:val="333333"/>
      <w:u w:val="none"/>
    </w:rPr>
  </w:style>
  <w:style w:type="character" w:customStyle="1" w:styleId="14">
    <w:name w:val="apple-converted-space"/>
    <w:basedOn w:val="10"/>
    <w:qFormat/>
    <w:uiPriority w:val="0"/>
  </w:style>
  <w:style w:type="character" w:customStyle="1" w:styleId="15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8">
    <w:name w:val="日期 字符"/>
    <w:basedOn w:val="10"/>
    <w:link w:val="3"/>
    <w:qFormat/>
    <w:uiPriority w:val="0"/>
    <w:rPr>
      <w:rFonts w:ascii="Times New Roman" w:hAnsi="Times New Roman" w:eastAsia="宋体" w:cs="Times New Roman"/>
      <w:kern w:val="2"/>
      <w:sz w:val="24"/>
      <w:szCs w:val="24"/>
    </w:rPr>
  </w:style>
  <w:style w:type="character" w:customStyle="1" w:styleId="19">
    <w:name w:val="正文文本缩进 2 字符"/>
    <w:link w:val="4"/>
    <w:qFormat/>
    <w:uiPriority w:val="0"/>
    <w:rPr>
      <w:rFonts w:ascii="宋体"/>
      <w:spacing w:val="5"/>
      <w:kern w:val="2"/>
      <w:sz w:val="24"/>
      <w:szCs w:val="24"/>
    </w:rPr>
  </w:style>
  <w:style w:type="character" w:customStyle="1" w:styleId="20">
    <w:name w:val="正文文本缩进 2 Char1"/>
    <w:basedOn w:val="10"/>
    <w:semiHidden/>
    <w:qFormat/>
    <w:uiPriority w:val="99"/>
    <w:rPr>
      <w:kern w:val="2"/>
      <w:sz w:val="21"/>
      <w:szCs w:val="22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纯文本 字符"/>
    <w:link w:val="2"/>
    <w:qFormat/>
    <w:locked/>
    <w:uiPriority w:val="0"/>
    <w:rPr>
      <w:rFonts w:ascii="Courier New" w:hAnsi="Courier New"/>
      <w:kern w:val="2"/>
      <w:sz w:val="21"/>
    </w:rPr>
  </w:style>
  <w:style w:type="character" w:customStyle="1" w:styleId="23">
    <w:name w:val="纯文本 字符1"/>
    <w:basedOn w:val="10"/>
    <w:semiHidden/>
    <w:qFormat/>
    <w:uiPriority w:val="99"/>
    <w:rPr>
      <w:rFonts w:hAnsi="Courier New" w:cs="Courier New" w:asciiTheme="minorEastAsia" w:eastAsiaTheme="minorEastAsia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1321</Characters>
  <Lines>11</Lines>
  <Paragraphs>3</Paragraphs>
  <TotalTime>0</TotalTime>
  <ScaleCrop>false</ScaleCrop>
  <LinksUpToDate>false</LinksUpToDate>
  <CharactersWithSpaces>1549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2020-04-16T00:52:00Z</dcterms:created>
  <dc:creator>wgxin</dc:creator>
  <cp:lastModifiedBy>自摸西</cp:lastModifiedBy>
  <cp:lastPrinted>2016-06-01T01:19:00Z</cp:lastPrinted>
  <dcterms:modified xsi:type="dcterms:W3CDTF">2021-06-24T01:25:05Z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16A370FCE5634471B93F983815F3C749</vt:lpwstr>
  </property>
</Properties>
</file>