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9E97C" w14:textId="77777777" w:rsidR="00A41A4C" w:rsidRPr="00CA7D00" w:rsidRDefault="00A41A4C" w:rsidP="00A41A4C">
      <w:pPr>
        <w:autoSpaceDE w:val="0"/>
        <w:autoSpaceDN w:val="0"/>
        <w:adjustRightInd w:val="0"/>
        <w:spacing w:line="360" w:lineRule="auto"/>
        <w:ind w:firstLineChars="200" w:firstLine="723"/>
        <w:jc w:val="center"/>
        <w:rPr>
          <w:rFonts w:ascii="仿宋" w:eastAsia="仿宋" w:hAnsi="仿宋" w:hint="eastAsia"/>
          <w:b/>
          <w:sz w:val="24"/>
        </w:rPr>
      </w:pPr>
      <w:r w:rsidRPr="00CA7D00">
        <w:rPr>
          <w:rFonts w:ascii="仿宋" w:eastAsia="仿宋" w:hAnsi="仿宋" w:hint="eastAsia"/>
          <w:b/>
          <w:sz w:val="36"/>
        </w:rPr>
        <w:t>第三部分 项目技术规范和服务要求</w:t>
      </w:r>
    </w:p>
    <w:p w14:paraId="13DEE5BC" w14:textId="77777777" w:rsidR="00A41A4C" w:rsidRPr="00CA7D00" w:rsidRDefault="00A41A4C" w:rsidP="00A41A4C">
      <w:pPr>
        <w:numPr>
          <w:ilvl w:val="0"/>
          <w:numId w:val="3"/>
        </w:numPr>
        <w:spacing w:line="300" w:lineRule="auto"/>
        <w:jc w:val="center"/>
        <w:outlineLvl w:val="0"/>
        <w:rPr>
          <w:rFonts w:ascii="仿宋" w:eastAsia="仿宋" w:hAnsi="仿宋"/>
          <w:b/>
          <w:sz w:val="32"/>
        </w:rPr>
      </w:pPr>
      <w:bookmarkStart w:id="0" w:name="_Toc169952208"/>
      <w:r w:rsidRPr="00CA7D00">
        <w:rPr>
          <w:rFonts w:ascii="仿宋" w:eastAsia="仿宋" w:hAnsi="仿宋" w:hint="eastAsia"/>
          <w:b/>
          <w:sz w:val="32"/>
        </w:rPr>
        <w:t>采购范围、内容和要求</w:t>
      </w:r>
    </w:p>
    <w:p w14:paraId="69200CCD" w14:textId="77777777" w:rsidR="00A41A4C" w:rsidRPr="00A41A4C" w:rsidRDefault="00A41A4C" w:rsidP="00A41A4C">
      <w:pPr>
        <w:adjustRightInd w:val="0"/>
        <w:snapToGrid w:val="0"/>
        <w:spacing w:line="300" w:lineRule="auto"/>
        <w:rPr>
          <w:rFonts w:ascii="仿宋" w:eastAsia="仿宋" w:hAnsi="仿宋" w:hint="eastAsia"/>
          <w:b/>
          <w:sz w:val="24"/>
        </w:rPr>
      </w:pPr>
      <w:r w:rsidRPr="00A41A4C">
        <w:rPr>
          <w:rFonts w:ascii="仿宋" w:eastAsia="仿宋" w:hAnsi="仿宋" w:hint="eastAsia"/>
          <w:b/>
          <w:sz w:val="24"/>
        </w:rPr>
        <w:t>1</w:t>
      </w:r>
      <w:r w:rsidRPr="00A41A4C">
        <w:rPr>
          <w:rFonts w:ascii="仿宋" w:eastAsia="仿宋" w:hAnsi="仿宋"/>
          <w:b/>
          <w:sz w:val="24"/>
        </w:rPr>
        <w:t>.1</w:t>
      </w:r>
      <w:r w:rsidRPr="00A41A4C">
        <w:rPr>
          <w:rFonts w:ascii="仿宋" w:eastAsia="仿宋" w:hAnsi="仿宋" w:hint="eastAsia"/>
          <w:b/>
          <w:sz w:val="24"/>
        </w:rPr>
        <w:t>、招标项目概况（内容、用途、数量、简要技术要求等）:</w:t>
      </w:r>
    </w:p>
    <w:p w14:paraId="0D97F476" w14:textId="77777777" w:rsidR="00A41A4C" w:rsidRPr="00A41A4C" w:rsidRDefault="00A41A4C" w:rsidP="00A41A4C">
      <w:pPr>
        <w:spacing w:line="300" w:lineRule="auto"/>
        <w:ind w:firstLineChars="200" w:firstLine="480"/>
        <w:rPr>
          <w:rFonts w:ascii="仿宋" w:eastAsia="仿宋" w:hAnsi="仿宋"/>
          <w:sz w:val="24"/>
        </w:rPr>
      </w:pPr>
      <w:r w:rsidRPr="00A41A4C">
        <w:rPr>
          <w:rFonts w:ascii="仿宋" w:eastAsia="仿宋" w:hAnsi="仿宋" w:hint="eastAsia"/>
          <w:sz w:val="24"/>
        </w:rPr>
        <w:t>对</w:t>
      </w:r>
      <w:r w:rsidRPr="00A41A4C">
        <w:rPr>
          <w:rFonts w:ascii="仿宋" w:eastAsia="仿宋" w:hAnsi="仿宋" w:hint="eastAsia"/>
          <w:bCs/>
          <w:sz w:val="24"/>
        </w:rPr>
        <w:t>金昌路运河桥、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沪德立交</w:t>
      </w:r>
      <w:proofErr w:type="gramEnd"/>
      <w:r w:rsidRPr="00A41A4C">
        <w:rPr>
          <w:rFonts w:ascii="仿宋" w:eastAsia="仿宋" w:hAnsi="仿宋" w:hint="eastAsia"/>
          <w:bCs/>
          <w:sz w:val="24"/>
        </w:rPr>
        <w:t>、勤丰桥、勤俭桥、蔡家桥、丰潭桥、杭三大桥、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渚家圩桥</w:t>
      </w:r>
      <w:proofErr w:type="gramEnd"/>
      <w:r w:rsidRPr="00A41A4C">
        <w:rPr>
          <w:rFonts w:ascii="仿宋" w:eastAsia="仿宋" w:hAnsi="仿宋" w:hint="eastAsia"/>
          <w:bCs/>
          <w:sz w:val="24"/>
        </w:rPr>
        <w:t>、范家桥、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金渡北路跨线</w:t>
      </w:r>
      <w:proofErr w:type="gramEnd"/>
      <w:r w:rsidRPr="00A41A4C">
        <w:rPr>
          <w:rFonts w:ascii="仿宋" w:eastAsia="仿宋" w:hAnsi="仿宋" w:hint="eastAsia"/>
          <w:bCs/>
          <w:sz w:val="24"/>
        </w:rPr>
        <w:t>立交桥、中河高架一期、东湖快速路（德胜路立交南—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外翁线</w:t>
      </w:r>
      <w:proofErr w:type="gramEnd"/>
      <w:r w:rsidRPr="00A41A4C">
        <w:rPr>
          <w:rFonts w:ascii="仿宋" w:eastAsia="仿宋" w:hAnsi="仿宋" w:hint="eastAsia"/>
          <w:bCs/>
          <w:sz w:val="24"/>
        </w:rPr>
        <w:t>）德胜立交工程、九堡大桥北接线、留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石快速</w:t>
      </w:r>
      <w:proofErr w:type="gramEnd"/>
      <w:r w:rsidRPr="00A41A4C">
        <w:rPr>
          <w:rFonts w:ascii="仿宋" w:eastAsia="仿宋" w:hAnsi="仿宋" w:hint="eastAsia"/>
          <w:bCs/>
          <w:sz w:val="24"/>
        </w:rPr>
        <w:t>路二期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古墩路跨线桥</w:t>
      </w:r>
      <w:proofErr w:type="gramEnd"/>
      <w:r w:rsidRPr="00A41A4C">
        <w:rPr>
          <w:rFonts w:ascii="仿宋" w:eastAsia="仿宋" w:hAnsi="仿宋" w:hint="eastAsia"/>
          <w:bCs/>
          <w:sz w:val="24"/>
        </w:rPr>
        <w:t>、德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胜快速</w:t>
      </w:r>
      <w:proofErr w:type="gramEnd"/>
      <w:r w:rsidRPr="00A41A4C">
        <w:rPr>
          <w:rFonts w:ascii="仿宋" w:eastAsia="仿宋" w:hAnsi="仿宋" w:hint="eastAsia"/>
          <w:bCs/>
          <w:sz w:val="24"/>
        </w:rPr>
        <w:t>路中段、德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胜快速</w:t>
      </w:r>
      <w:proofErr w:type="gramEnd"/>
      <w:r w:rsidRPr="00A41A4C">
        <w:rPr>
          <w:rFonts w:ascii="仿宋" w:eastAsia="仿宋" w:hAnsi="仿宋" w:hint="eastAsia"/>
          <w:bCs/>
          <w:sz w:val="24"/>
        </w:rPr>
        <w:t>路东段1-1标、中河立交、涌金立交、德胜立交、凤起立交、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艮</w:t>
      </w:r>
      <w:proofErr w:type="gramEnd"/>
      <w:r w:rsidRPr="00A41A4C">
        <w:rPr>
          <w:rFonts w:ascii="仿宋" w:eastAsia="仿宋" w:hAnsi="仿宋" w:hint="eastAsia"/>
          <w:bCs/>
          <w:sz w:val="24"/>
        </w:rPr>
        <w:t>秋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艮</w:t>
      </w:r>
      <w:proofErr w:type="gramEnd"/>
      <w:r w:rsidRPr="00A41A4C">
        <w:rPr>
          <w:rFonts w:ascii="仿宋" w:eastAsia="仿宋" w:hAnsi="仿宋" w:hint="eastAsia"/>
          <w:bCs/>
          <w:sz w:val="24"/>
        </w:rPr>
        <w:t>新立交、花蒋桥、</w:t>
      </w:r>
      <w:proofErr w:type="gramStart"/>
      <w:r w:rsidRPr="00A41A4C">
        <w:rPr>
          <w:rFonts w:ascii="仿宋" w:eastAsia="仿宋" w:hAnsi="仿宋" w:hint="eastAsia"/>
          <w:bCs/>
          <w:sz w:val="24"/>
        </w:rPr>
        <w:t>祥</w:t>
      </w:r>
      <w:proofErr w:type="gramEnd"/>
      <w:r w:rsidRPr="00A41A4C">
        <w:rPr>
          <w:rFonts w:ascii="仿宋" w:eastAsia="仿宋" w:hAnsi="仿宋" w:hint="eastAsia"/>
          <w:bCs/>
          <w:sz w:val="24"/>
        </w:rPr>
        <w:t>符立交、体育场路高架和清泰高架</w:t>
      </w:r>
      <w:r w:rsidRPr="00A41A4C">
        <w:rPr>
          <w:rFonts w:ascii="仿宋" w:eastAsia="仿宋" w:hAnsi="仿宋" w:hint="eastAsia"/>
          <w:sz w:val="24"/>
        </w:rPr>
        <w:t>等25座桥梁和解放路人行天桥、</w:t>
      </w:r>
      <w:proofErr w:type="gramStart"/>
      <w:r w:rsidRPr="00A41A4C">
        <w:rPr>
          <w:rFonts w:ascii="仿宋" w:eastAsia="仿宋" w:hAnsi="仿宋" w:hint="eastAsia"/>
          <w:sz w:val="24"/>
        </w:rPr>
        <w:t>万塘天桥</w:t>
      </w:r>
      <w:proofErr w:type="gramEnd"/>
      <w:r w:rsidRPr="00A41A4C">
        <w:rPr>
          <w:rFonts w:ascii="仿宋" w:eastAsia="仿宋" w:hAnsi="仿宋" w:hint="eastAsia"/>
          <w:sz w:val="24"/>
        </w:rPr>
        <w:t>、省人民医院人行天桥、欧尚人行天桥、钱江人行天桥、复兴人行天桥、工商天桥等7座天桥进行结构定期检测。</w:t>
      </w:r>
    </w:p>
    <w:p w14:paraId="1989FA22" w14:textId="77777777" w:rsidR="00A41A4C" w:rsidRPr="00A41A4C" w:rsidRDefault="00A41A4C" w:rsidP="00A41A4C">
      <w:pPr>
        <w:adjustRightInd w:val="0"/>
        <w:snapToGrid w:val="0"/>
        <w:spacing w:line="300" w:lineRule="auto"/>
        <w:ind w:leftChars="57" w:left="120" w:firstLineChars="150" w:firstLine="360"/>
        <w:rPr>
          <w:rFonts w:ascii="仿宋" w:eastAsia="仿宋" w:hAnsi="仿宋" w:hint="eastAsia"/>
          <w:sz w:val="24"/>
          <w:szCs w:val="24"/>
        </w:rPr>
      </w:pPr>
      <w:r w:rsidRPr="00A41A4C">
        <w:rPr>
          <w:rFonts w:ascii="仿宋" w:eastAsia="仿宋" w:hAnsi="仿宋" w:hint="eastAsia"/>
          <w:sz w:val="24"/>
          <w:szCs w:val="24"/>
        </w:rPr>
        <w:t>检测范围：</w:t>
      </w:r>
    </w:p>
    <w:p w14:paraId="5D4DA4B8" w14:textId="77777777" w:rsidR="00A41A4C" w:rsidRPr="00CA7D00" w:rsidRDefault="00A41A4C" w:rsidP="00A41A4C">
      <w:pPr>
        <w:adjustRightInd w:val="0"/>
        <w:snapToGrid w:val="0"/>
        <w:spacing w:line="300" w:lineRule="auto"/>
        <w:ind w:firstLineChars="200" w:firstLine="480"/>
        <w:rPr>
          <w:rFonts w:ascii="仿宋" w:eastAsia="仿宋" w:hAnsi="仿宋" w:hint="eastAsia"/>
          <w:sz w:val="24"/>
          <w:szCs w:val="24"/>
        </w:rPr>
      </w:pPr>
      <w:r w:rsidRPr="00CA7D00">
        <w:rPr>
          <w:rFonts w:ascii="仿宋" w:eastAsia="仿宋" w:hAnsi="仿宋" w:hint="eastAsia"/>
          <w:sz w:val="24"/>
          <w:szCs w:val="24"/>
        </w:rPr>
        <w:t>（1）桥面系：桥面铺装、伸缩装置、排水系统、防撞墙、栏杆、桥头搭板、人行道等；</w:t>
      </w:r>
    </w:p>
    <w:p w14:paraId="06B513CB" w14:textId="77777777" w:rsidR="00A41A4C" w:rsidRPr="00CA7D00" w:rsidRDefault="00A41A4C" w:rsidP="00A41A4C">
      <w:pPr>
        <w:adjustRightInd w:val="0"/>
        <w:snapToGrid w:val="0"/>
        <w:spacing w:line="300" w:lineRule="auto"/>
        <w:ind w:firstLine="480"/>
        <w:rPr>
          <w:rFonts w:ascii="仿宋" w:eastAsia="仿宋" w:hAnsi="仿宋" w:hint="eastAsia"/>
          <w:sz w:val="24"/>
          <w:szCs w:val="24"/>
        </w:rPr>
      </w:pPr>
      <w:r w:rsidRPr="00CA7D00">
        <w:rPr>
          <w:rFonts w:ascii="仿宋" w:eastAsia="仿宋" w:hAnsi="仿宋" w:hint="eastAsia"/>
          <w:sz w:val="24"/>
          <w:szCs w:val="24"/>
        </w:rPr>
        <w:t>（2）上部结构：主梁、主桁架、主拱圈、横梁、横向联系、主节点、挂梁、连接件等；</w:t>
      </w:r>
    </w:p>
    <w:p w14:paraId="6BC50A44" w14:textId="77777777" w:rsidR="00A41A4C" w:rsidRPr="00CA7D00" w:rsidRDefault="00A41A4C" w:rsidP="00A41A4C">
      <w:pPr>
        <w:adjustRightInd w:val="0"/>
        <w:snapToGrid w:val="0"/>
        <w:spacing w:line="300" w:lineRule="auto"/>
        <w:ind w:firstLine="480"/>
        <w:rPr>
          <w:rFonts w:ascii="仿宋" w:eastAsia="仿宋" w:hAnsi="仿宋" w:hint="eastAsia"/>
          <w:sz w:val="24"/>
          <w:szCs w:val="24"/>
        </w:rPr>
      </w:pPr>
      <w:r w:rsidRPr="00CA7D00">
        <w:rPr>
          <w:rFonts w:ascii="仿宋" w:eastAsia="仿宋" w:hAnsi="仿宋" w:hint="eastAsia"/>
          <w:sz w:val="24"/>
          <w:szCs w:val="24"/>
        </w:rPr>
        <w:t>（3）下部结构：支座、盖梁、墩身、台身、台帽、基础、挡墙、侧墙、护坡、河床冲刷情况等；</w:t>
      </w:r>
    </w:p>
    <w:p w14:paraId="0127C366" w14:textId="77777777" w:rsidR="00A41A4C" w:rsidRPr="00CA7D00" w:rsidRDefault="00A41A4C" w:rsidP="00A41A4C">
      <w:pPr>
        <w:adjustRightInd w:val="0"/>
        <w:snapToGrid w:val="0"/>
        <w:spacing w:line="300" w:lineRule="auto"/>
        <w:ind w:firstLine="480"/>
        <w:rPr>
          <w:rFonts w:ascii="仿宋" w:eastAsia="仿宋" w:hAnsi="仿宋" w:hint="eastAsia"/>
          <w:sz w:val="24"/>
          <w:szCs w:val="24"/>
        </w:rPr>
      </w:pPr>
      <w:r w:rsidRPr="00CA7D00">
        <w:rPr>
          <w:rFonts w:ascii="仿宋" w:eastAsia="仿宋" w:hAnsi="仿宋" w:hint="eastAsia"/>
          <w:sz w:val="24"/>
          <w:szCs w:val="24"/>
        </w:rPr>
        <w:t>（4）附属设施：声屏障设施、标志标牌、雨水收集口及绿化等。</w:t>
      </w:r>
    </w:p>
    <w:p w14:paraId="6D7FDAB9" w14:textId="77777777" w:rsidR="00A41A4C" w:rsidRPr="00CA7D00" w:rsidRDefault="00A41A4C" w:rsidP="00A41A4C">
      <w:pPr>
        <w:adjustRightInd w:val="0"/>
        <w:snapToGrid w:val="0"/>
        <w:spacing w:line="300" w:lineRule="auto"/>
        <w:ind w:firstLine="480"/>
        <w:rPr>
          <w:rFonts w:ascii="仿宋" w:eastAsia="仿宋" w:hAnsi="仿宋" w:hint="eastAsia"/>
          <w:sz w:val="24"/>
          <w:szCs w:val="24"/>
        </w:rPr>
      </w:pPr>
      <w:r w:rsidRPr="00CA7D00">
        <w:rPr>
          <w:rFonts w:ascii="仿宋" w:eastAsia="仿宋" w:hAnsi="仿宋" w:hint="eastAsia"/>
          <w:sz w:val="24"/>
          <w:szCs w:val="24"/>
        </w:rPr>
        <w:t>具体要求详见招标文件第三部分 项目技术规范和服务要求。</w:t>
      </w:r>
    </w:p>
    <w:p w14:paraId="5CF6CDAA" w14:textId="77777777" w:rsidR="00A41A4C" w:rsidRPr="00CA7D00" w:rsidRDefault="00A41A4C" w:rsidP="00A41A4C">
      <w:pPr>
        <w:spacing w:beforeLines="30" w:before="93" w:line="360" w:lineRule="auto"/>
        <w:ind w:firstLineChars="200" w:firstLine="482"/>
        <w:rPr>
          <w:rFonts w:ascii="仿宋" w:eastAsia="仿宋" w:hAnsi="仿宋" w:hint="eastAsia"/>
          <w:b/>
          <w:sz w:val="24"/>
          <w:szCs w:val="24"/>
        </w:rPr>
      </w:pPr>
      <w:r w:rsidRPr="00CA7D00">
        <w:rPr>
          <w:rFonts w:ascii="仿宋" w:eastAsia="仿宋" w:hAnsi="仿宋" w:hint="eastAsia"/>
          <w:b/>
          <w:sz w:val="24"/>
          <w:szCs w:val="24"/>
        </w:rPr>
        <w:t>一、检测范围：</w:t>
      </w:r>
    </w:p>
    <w:p w14:paraId="033CCBB4" w14:textId="77777777" w:rsidR="00A41A4C" w:rsidRPr="00CA7D00" w:rsidRDefault="00A41A4C" w:rsidP="00A41A4C">
      <w:pPr>
        <w:adjustRightInd w:val="0"/>
        <w:snapToGrid w:val="0"/>
        <w:spacing w:line="300" w:lineRule="auto"/>
        <w:ind w:firstLineChars="200" w:firstLine="480"/>
        <w:rPr>
          <w:rFonts w:ascii="仿宋" w:eastAsia="仿宋" w:hAnsi="仿宋" w:hint="eastAsia"/>
          <w:sz w:val="24"/>
          <w:szCs w:val="24"/>
        </w:rPr>
      </w:pPr>
      <w:r w:rsidRPr="00CA7D00">
        <w:rPr>
          <w:rFonts w:ascii="仿宋" w:eastAsia="仿宋" w:hAnsi="仿宋" w:hint="eastAsia"/>
          <w:sz w:val="24"/>
          <w:szCs w:val="24"/>
        </w:rPr>
        <w:t>（1）桥面系：桥面铺装、伸缩装置、排水系统、防撞墙、栏杆、桥头搭板、人行道、顶棚等；</w:t>
      </w:r>
    </w:p>
    <w:p w14:paraId="4E5F5CCE" w14:textId="77777777" w:rsidR="00A41A4C" w:rsidRPr="00CA7D00" w:rsidRDefault="00A41A4C" w:rsidP="00A41A4C">
      <w:pPr>
        <w:adjustRightInd w:val="0"/>
        <w:snapToGrid w:val="0"/>
        <w:spacing w:line="300" w:lineRule="auto"/>
        <w:ind w:firstLine="480"/>
        <w:rPr>
          <w:rFonts w:ascii="仿宋" w:eastAsia="仿宋" w:hAnsi="仿宋" w:hint="eastAsia"/>
          <w:sz w:val="24"/>
          <w:szCs w:val="24"/>
        </w:rPr>
      </w:pPr>
      <w:r w:rsidRPr="00CA7D00">
        <w:rPr>
          <w:rFonts w:ascii="仿宋" w:eastAsia="仿宋" w:hAnsi="仿宋" w:hint="eastAsia"/>
          <w:sz w:val="24"/>
          <w:szCs w:val="24"/>
        </w:rPr>
        <w:t>（2）上部结构：主梁、主桁架、主拱圈、横梁、横向联系、主节点、挂梁、连接件等；</w:t>
      </w:r>
    </w:p>
    <w:p w14:paraId="3B782F51" w14:textId="77777777" w:rsidR="00A41A4C" w:rsidRPr="00CA7D00" w:rsidRDefault="00A41A4C" w:rsidP="00A41A4C">
      <w:pPr>
        <w:adjustRightInd w:val="0"/>
        <w:snapToGrid w:val="0"/>
        <w:spacing w:line="300" w:lineRule="auto"/>
        <w:ind w:firstLine="480"/>
        <w:rPr>
          <w:rFonts w:ascii="仿宋" w:eastAsia="仿宋" w:hAnsi="仿宋" w:hint="eastAsia"/>
          <w:sz w:val="24"/>
          <w:szCs w:val="24"/>
        </w:rPr>
      </w:pPr>
      <w:r w:rsidRPr="00CA7D00">
        <w:rPr>
          <w:rFonts w:ascii="仿宋" w:eastAsia="仿宋" w:hAnsi="仿宋" w:hint="eastAsia"/>
          <w:sz w:val="24"/>
          <w:szCs w:val="24"/>
        </w:rPr>
        <w:t>（3）下部结构：支座、盖梁、墩身、台身、台帽、基础、挡墙、侧墙、护坡、河床冲刷情况等；</w:t>
      </w:r>
    </w:p>
    <w:p w14:paraId="0CBC1729" w14:textId="77777777" w:rsidR="00A41A4C" w:rsidRPr="00CA7D00" w:rsidRDefault="00A41A4C" w:rsidP="00A41A4C">
      <w:pPr>
        <w:spacing w:line="360" w:lineRule="auto"/>
        <w:ind w:left="420"/>
        <w:rPr>
          <w:rFonts w:ascii="仿宋" w:eastAsia="仿宋" w:hAnsi="仿宋" w:hint="eastAsia"/>
          <w:sz w:val="24"/>
          <w:szCs w:val="24"/>
        </w:rPr>
      </w:pPr>
      <w:r w:rsidRPr="00CA7D00">
        <w:rPr>
          <w:rFonts w:ascii="仿宋" w:eastAsia="仿宋" w:hAnsi="仿宋" w:hint="eastAsia"/>
          <w:sz w:val="24"/>
          <w:szCs w:val="24"/>
        </w:rPr>
        <w:t>（4）附属设施：管理房、声屏障设施、标志标牌、雨水收集口及绿化等。</w:t>
      </w:r>
    </w:p>
    <w:p w14:paraId="26D1467B" w14:textId="77777777" w:rsidR="00A41A4C" w:rsidRPr="00CA7D00" w:rsidRDefault="00A41A4C" w:rsidP="00A41A4C">
      <w:pPr>
        <w:spacing w:line="360" w:lineRule="auto"/>
        <w:ind w:firstLineChars="200" w:firstLine="482"/>
        <w:rPr>
          <w:rFonts w:ascii="仿宋" w:eastAsia="仿宋" w:hAnsi="仿宋" w:hint="eastAsia"/>
          <w:b/>
          <w:sz w:val="24"/>
        </w:rPr>
      </w:pPr>
      <w:r w:rsidRPr="00CA7D00">
        <w:rPr>
          <w:rFonts w:ascii="仿宋" w:eastAsia="仿宋" w:hAnsi="仿宋" w:hint="eastAsia"/>
          <w:b/>
          <w:sz w:val="24"/>
        </w:rPr>
        <w:t>二、桥梁检测目的：</w:t>
      </w:r>
    </w:p>
    <w:p w14:paraId="45899435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1、了解桥梁结构技术状况、整体性能和安全性；</w:t>
      </w:r>
    </w:p>
    <w:p w14:paraId="4A077F95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2、了解桥梁主体、活动部件及附属结构损伤部位程度和原因；</w:t>
      </w:r>
    </w:p>
    <w:p w14:paraId="1CB6582A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3、提出是否需进行桥梁荷载试验和分析评估建议（未做荷载试验部分）；</w:t>
      </w:r>
    </w:p>
    <w:p w14:paraId="1A60FF5A" w14:textId="77777777" w:rsidR="00A41A4C" w:rsidRPr="00CA7D00" w:rsidRDefault="00A41A4C" w:rsidP="00A41A4C">
      <w:pPr>
        <w:spacing w:line="360" w:lineRule="auto"/>
        <w:ind w:firstLineChars="200" w:firstLine="482"/>
        <w:rPr>
          <w:rFonts w:ascii="仿宋" w:eastAsia="仿宋" w:hAnsi="仿宋"/>
          <w:b/>
          <w:sz w:val="24"/>
        </w:rPr>
      </w:pPr>
      <w:r w:rsidRPr="00CA7D00">
        <w:rPr>
          <w:rFonts w:ascii="仿宋" w:eastAsia="仿宋" w:hAnsi="仿宋" w:hint="eastAsia"/>
          <w:b/>
          <w:sz w:val="24"/>
        </w:rPr>
        <w:t>4、</w:t>
      </w:r>
      <w:proofErr w:type="gramStart"/>
      <w:r w:rsidRPr="00CA7D00">
        <w:rPr>
          <w:rFonts w:ascii="仿宋" w:eastAsia="仿宋" w:hAnsi="仿宋" w:hint="eastAsia"/>
          <w:b/>
          <w:sz w:val="24"/>
        </w:rPr>
        <w:t>检算和</w:t>
      </w:r>
      <w:proofErr w:type="gramEnd"/>
      <w:r w:rsidRPr="00CA7D00">
        <w:rPr>
          <w:rFonts w:ascii="仿宋" w:eastAsia="仿宋" w:hAnsi="仿宋" w:hint="eastAsia"/>
          <w:b/>
          <w:sz w:val="24"/>
        </w:rPr>
        <w:t>测试评定桥梁承载能力并了解其动力性能；</w:t>
      </w:r>
    </w:p>
    <w:p w14:paraId="1630ED19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lastRenderedPageBreak/>
        <w:t>5、为制定养护维修加固措施提供依据和建议；</w:t>
      </w:r>
    </w:p>
    <w:p w14:paraId="6E04A3E8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6、对今后的桥梁管理养护提出合理化建议。</w:t>
      </w:r>
    </w:p>
    <w:p w14:paraId="4310F497" w14:textId="77777777" w:rsidR="00A41A4C" w:rsidRPr="00CA7D00" w:rsidRDefault="00A41A4C" w:rsidP="00A41A4C">
      <w:pPr>
        <w:tabs>
          <w:tab w:val="left" w:pos="840"/>
        </w:tabs>
        <w:spacing w:line="360" w:lineRule="auto"/>
        <w:ind w:firstLineChars="150" w:firstLine="361"/>
        <w:rPr>
          <w:rFonts w:ascii="仿宋" w:eastAsia="仿宋" w:hAnsi="仿宋" w:hint="eastAsia"/>
          <w:b/>
          <w:sz w:val="24"/>
          <w:szCs w:val="24"/>
        </w:rPr>
      </w:pPr>
      <w:r w:rsidRPr="00CA7D00">
        <w:rPr>
          <w:rFonts w:ascii="仿宋" w:eastAsia="仿宋" w:hAnsi="仿宋" w:hint="eastAsia"/>
          <w:b/>
          <w:sz w:val="24"/>
          <w:szCs w:val="24"/>
        </w:rPr>
        <w:t>三、检测内容：</w:t>
      </w:r>
    </w:p>
    <w:p w14:paraId="7C8421B0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（一）桥梁外观检查内容</w:t>
      </w:r>
    </w:p>
    <w:p w14:paraId="740D5F29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1、对照桥梁资料卡的基本情况，现场校核桥梁的基本数据；</w:t>
      </w:r>
    </w:p>
    <w:p w14:paraId="40089C69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2、检测桥梁损坏情况，判断损坏原因，对桥梁进行技术状况评定。</w:t>
      </w:r>
    </w:p>
    <w:p w14:paraId="25652D01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（二）桥梁结构检测内容</w:t>
      </w:r>
    </w:p>
    <w:p w14:paraId="357C566E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1、查阅历次检测报告和上次定期检查中提出的建议；</w:t>
      </w:r>
    </w:p>
    <w:p w14:paraId="7E0C9658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2、根据定期检查中桥梁状况评定结果，进行梁体线性、墩柱沉降及结构构件的检测。其中，检查每个支座，检测确定支座的安装准确性、变形压缩活动位移量、垫石、螺栓的完好性；检测结构裂缝的长度、宽度、深度、走向检测，并进行图示表述；100%拉索的索力检测，锚头打开检查积水及锈蚀情况；焊缝、栓接情况检测；拱桥实际拱轴线、拱圈（或拱肋）尺寸测量；混凝土强度、钢筋布置、保护层厚度、钢筋锈蚀度、碳化深度每</w:t>
      </w:r>
      <w:proofErr w:type="gramStart"/>
      <w:r w:rsidRPr="00CA7D00">
        <w:rPr>
          <w:rFonts w:ascii="仿宋" w:eastAsia="仿宋" w:hAnsi="仿宋" w:hint="eastAsia"/>
          <w:sz w:val="24"/>
        </w:rPr>
        <w:t>跨梁各项</w:t>
      </w:r>
      <w:proofErr w:type="gramEnd"/>
      <w:r w:rsidRPr="00CA7D00">
        <w:rPr>
          <w:rFonts w:ascii="仿宋" w:eastAsia="仿宋" w:hAnsi="仿宋" w:hint="eastAsia"/>
          <w:sz w:val="24"/>
        </w:rPr>
        <w:t>不少于2处、每桥墩各项不少于1处（具体详见清单）；钢箱梁涂装厚度检测每跨每板面（腹板、翼板、底板）不少于6处；检测钢结构是否有裂纹、穿孔、硬伤、硬弯、歪扭等；对</w:t>
      </w:r>
      <w:r w:rsidRPr="00CA7D00">
        <w:rPr>
          <w:rFonts w:ascii="仿宋" w:eastAsia="仿宋" w:hAnsi="仿宋"/>
          <w:sz w:val="24"/>
        </w:rPr>
        <w:t>钢箱梁</w:t>
      </w:r>
      <w:r w:rsidRPr="00CA7D00">
        <w:rPr>
          <w:rFonts w:ascii="仿宋" w:eastAsia="仿宋" w:hAnsi="仿宋" w:hint="eastAsia"/>
          <w:sz w:val="24"/>
        </w:rPr>
        <w:t>所有</w:t>
      </w:r>
      <w:r w:rsidRPr="00CA7D00">
        <w:rPr>
          <w:rFonts w:ascii="仿宋" w:eastAsia="仿宋" w:hAnsi="仿宋"/>
          <w:sz w:val="24"/>
        </w:rPr>
        <w:t>焊缝</w:t>
      </w:r>
      <w:r w:rsidRPr="00CA7D00">
        <w:rPr>
          <w:rFonts w:ascii="仿宋" w:eastAsia="仿宋" w:hAnsi="仿宋" w:hint="eastAsia"/>
          <w:sz w:val="24"/>
        </w:rPr>
        <w:t>进行</w:t>
      </w:r>
      <w:r w:rsidRPr="00CA7D00">
        <w:rPr>
          <w:rFonts w:ascii="仿宋" w:eastAsia="仿宋" w:hAnsi="仿宋"/>
          <w:sz w:val="24"/>
        </w:rPr>
        <w:t>表观检查，</w:t>
      </w:r>
      <w:r w:rsidRPr="00CA7D00">
        <w:rPr>
          <w:rFonts w:ascii="仿宋" w:eastAsia="仿宋" w:hAnsi="仿宋" w:hint="eastAsia"/>
          <w:sz w:val="24"/>
        </w:rPr>
        <w:t>检测钢结构锈蚀程度；对</w:t>
      </w:r>
      <w:r w:rsidRPr="00CA7D00">
        <w:rPr>
          <w:rFonts w:ascii="仿宋" w:eastAsia="仿宋" w:hAnsi="仿宋"/>
          <w:sz w:val="24"/>
        </w:rPr>
        <w:t>钢箱梁</w:t>
      </w:r>
      <w:r w:rsidRPr="00CA7D00">
        <w:rPr>
          <w:rFonts w:ascii="仿宋" w:eastAsia="仿宋" w:hAnsi="仿宋" w:hint="eastAsia"/>
          <w:sz w:val="24"/>
        </w:rPr>
        <w:t>所有焊缝进行</w:t>
      </w:r>
      <w:r w:rsidRPr="00CA7D00">
        <w:rPr>
          <w:rFonts w:ascii="仿宋" w:eastAsia="仿宋" w:hAnsi="仿宋"/>
          <w:sz w:val="24"/>
        </w:rPr>
        <w:t>100%无损探伤检测</w:t>
      </w:r>
      <w:r w:rsidRPr="00CA7D00">
        <w:rPr>
          <w:rFonts w:ascii="仿宋" w:eastAsia="仿宋" w:hAnsi="仿宋" w:hint="eastAsia"/>
          <w:sz w:val="24"/>
        </w:rPr>
        <w:t>，具体包括焊缝的超声波探伤、磁粉和射线探伤；</w:t>
      </w:r>
    </w:p>
    <w:p w14:paraId="43F0ACBF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3、天桥：对钢结构、铝合金底板、腹板、翼板测厚检查，检测锈蚀程度；检测钢结构、铝合金涂装厚度，每跨每板面（腹板、翼板、底板）不少于5处，每处测3点；对钢结构、铝合金所有焊缝进行表观检查，检测锈蚀程度；抽取表面状况不佳的焊缝进行100%无损超声波和磁粉探伤检测，抽检焊缝比例不少于30%，若抽检情况较差应适当增加检测比例；检测钢结构、铝合金是否有裂纹、穿孔、鼓包、硬伤、硬弯、歪扭等；检测裂缝的长度、宽度、深度、走向；支座安装准确性、变形压缩活动位移量、垫石、螺栓的完好性检测；检测混凝土强度、钢筋布置、保护层厚度、钢筋锈蚀度、碳化深度每桥墩各项不少于1处；栏杆水平推力验算；根据上述工作检测天桥损坏情况，判断损坏原因，进行技术状况评定。</w:t>
      </w:r>
    </w:p>
    <w:p w14:paraId="0320021E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4、结构检测应有现场记录，应按规范填写状态评定表、结构缺陷记录表、特殊构件信息表和照片记录表，并应符合下列规定：</w:t>
      </w:r>
    </w:p>
    <w:p w14:paraId="7DFDED7F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lastRenderedPageBreak/>
        <w:t>a、</w:t>
      </w:r>
      <w:r w:rsidRPr="00CA7D00">
        <w:rPr>
          <w:rFonts w:ascii="仿宋" w:eastAsia="仿宋" w:hAnsi="仿宋" w:hint="eastAsia"/>
          <w:b/>
          <w:bCs/>
          <w:sz w:val="24"/>
        </w:rPr>
        <w:t>列出评价单元所有的损坏情况，并用示意图反映。</w:t>
      </w:r>
      <w:r w:rsidRPr="00CA7D00">
        <w:rPr>
          <w:rFonts w:ascii="仿宋" w:eastAsia="仿宋" w:hAnsi="仿宋" w:hint="eastAsia"/>
          <w:sz w:val="24"/>
        </w:rPr>
        <w:t>详细描述缺陷：包括缺陷位置、程度、产生的原因和可能的退化、照片编号、所有材料试验的细节和材料在结构中的部位；</w:t>
      </w:r>
    </w:p>
    <w:p w14:paraId="118D0E9D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b、通过材料取样试验确认材料特性、退化的程度和退化的性质；</w:t>
      </w:r>
    </w:p>
    <w:p w14:paraId="6B764F9C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c、分析确定退化的原因，以及对结构性能和耐久性的影响；</w:t>
      </w:r>
    </w:p>
    <w:p w14:paraId="34D904D1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d、对可能影响结构正常工作的构件，评价其在下一次检测之前的退化情况；</w:t>
      </w:r>
    </w:p>
    <w:p w14:paraId="049A8432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e、涉及桥墩位于河道内的，检测河道的淤积、冲刷等现象，水位记录；</w:t>
      </w:r>
    </w:p>
    <w:p w14:paraId="36CE2378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f、通过综合检测评定，确定具有潜在退化可能的桥梁构件，提出相应的养护措施。</w:t>
      </w:r>
    </w:p>
    <w:p w14:paraId="1D337A01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5、做荷载试验的桥梁，试验应有详细的现场记录，还应包括数据采集、分析过程及依据；</w:t>
      </w:r>
    </w:p>
    <w:p w14:paraId="5ADC2FCF" w14:textId="77777777" w:rsidR="00A41A4C" w:rsidRPr="00CA7D00" w:rsidRDefault="00A41A4C" w:rsidP="00A41A4C">
      <w:pPr>
        <w:spacing w:line="360" w:lineRule="auto"/>
        <w:ind w:firstLineChars="150" w:firstLine="36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6、根据</w:t>
      </w:r>
      <w:r w:rsidRPr="00CA7D00">
        <w:rPr>
          <w:rFonts w:ascii="仿宋" w:eastAsia="仿宋" w:hAnsi="仿宋"/>
          <w:sz w:val="24"/>
        </w:rPr>
        <w:t>《公路桥梁承载能力检测评定规程》(</w:t>
      </w:r>
      <w:r w:rsidRPr="00CA7D00">
        <w:rPr>
          <w:rFonts w:ascii="仿宋" w:eastAsia="仿宋" w:hAnsi="仿宋" w:hint="eastAsia"/>
          <w:sz w:val="24"/>
        </w:rPr>
        <w:t>JTG/T J21-2011</w:t>
      </w:r>
      <w:r w:rsidRPr="00CA7D00">
        <w:rPr>
          <w:rFonts w:ascii="仿宋" w:eastAsia="仿宋" w:hAnsi="仿宋"/>
          <w:sz w:val="24"/>
        </w:rPr>
        <w:t>)</w:t>
      </w:r>
      <w:r w:rsidRPr="00CA7D00">
        <w:rPr>
          <w:rFonts w:ascii="仿宋" w:eastAsia="仿宋" w:hAnsi="仿宋" w:hint="eastAsia"/>
          <w:sz w:val="24"/>
        </w:rPr>
        <w:t xml:space="preserve"> 对所有桥梁</w:t>
      </w:r>
      <w:proofErr w:type="gramStart"/>
      <w:r w:rsidRPr="00CA7D00">
        <w:rPr>
          <w:rFonts w:ascii="仿宋" w:eastAsia="仿宋" w:hAnsi="仿宋" w:hint="eastAsia"/>
          <w:sz w:val="24"/>
        </w:rPr>
        <w:t>进行检算评定</w:t>
      </w:r>
      <w:proofErr w:type="gramEnd"/>
      <w:r w:rsidRPr="00CA7D00">
        <w:rPr>
          <w:rFonts w:ascii="仿宋" w:eastAsia="仿宋" w:hAnsi="仿宋" w:hint="eastAsia"/>
          <w:sz w:val="24"/>
        </w:rPr>
        <w:t>。</w:t>
      </w:r>
    </w:p>
    <w:p w14:paraId="4C2301EC" w14:textId="77777777" w:rsidR="00A41A4C" w:rsidRPr="00CA7D00" w:rsidRDefault="00A41A4C" w:rsidP="00A41A4C">
      <w:pPr>
        <w:tabs>
          <w:tab w:val="left" w:pos="840"/>
        </w:tabs>
        <w:ind w:firstLineChars="150" w:firstLine="36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（三）标准要求</w:t>
      </w:r>
    </w:p>
    <w:p w14:paraId="760D9FE2" w14:textId="77777777" w:rsidR="00A41A4C" w:rsidRPr="00CA7D00" w:rsidRDefault="00A41A4C" w:rsidP="00A41A4C">
      <w:pPr>
        <w:tabs>
          <w:tab w:val="left" w:pos="840"/>
        </w:tabs>
        <w:ind w:firstLineChars="150" w:firstLine="36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1、桥梁检测应满足浙江省住房和城乡建设厅《城市桥梁检测技术规程》相关要求；</w:t>
      </w:r>
    </w:p>
    <w:p w14:paraId="03BBA98D" w14:textId="77777777" w:rsidR="00A41A4C" w:rsidRPr="00CA7D00" w:rsidRDefault="00A41A4C" w:rsidP="00A41A4C">
      <w:pPr>
        <w:tabs>
          <w:tab w:val="left" w:pos="840"/>
        </w:tabs>
        <w:ind w:firstLineChars="150" w:firstLine="36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2、裂缝、结构缺陷、结构病害等</w:t>
      </w:r>
      <w:proofErr w:type="gramStart"/>
      <w:r w:rsidRPr="00CA7D00">
        <w:rPr>
          <w:rFonts w:ascii="仿宋" w:eastAsia="仿宋" w:hAnsi="仿宋" w:hint="eastAsia"/>
          <w:sz w:val="24"/>
        </w:rPr>
        <w:t>应现场</w:t>
      </w:r>
      <w:proofErr w:type="gramEnd"/>
      <w:r w:rsidRPr="00CA7D00">
        <w:rPr>
          <w:rFonts w:ascii="仿宋" w:eastAsia="仿宋" w:hAnsi="仿宋" w:hint="eastAsia"/>
          <w:sz w:val="24"/>
        </w:rPr>
        <w:t>标注；</w:t>
      </w:r>
    </w:p>
    <w:p w14:paraId="516430DB" w14:textId="77777777" w:rsidR="00A41A4C" w:rsidRPr="00CA7D00" w:rsidRDefault="00A41A4C" w:rsidP="00A41A4C">
      <w:pPr>
        <w:tabs>
          <w:tab w:val="left" w:pos="840"/>
        </w:tabs>
        <w:ind w:firstLineChars="150" w:firstLine="36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3、桥梁结构定期检测应建立和录入城市桥梁信息系统，并与历年桥梁结构定期检测报告进行对比分析。</w:t>
      </w:r>
    </w:p>
    <w:p w14:paraId="0BB328F7" w14:textId="77777777" w:rsidR="00A41A4C" w:rsidRPr="00CA7D00" w:rsidRDefault="00A41A4C" w:rsidP="00A41A4C">
      <w:pPr>
        <w:tabs>
          <w:tab w:val="left" w:pos="840"/>
        </w:tabs>
        <w:spacing w:line="360" w:lineRule="auto"/>
        <w:ind w:firstLineChars="150" w:firstLine="361"/>
        <w:rPr>
          <w:rFonts w:ascii="仿宋" w:eastAsia="仿宋" w:hAnsi="仿宋"/>
          <w:b/>
          <w:sz w:val="24"/>
          <w:szCs w:val="24"/>
        </w:rPr>
      </w:pPr>
      <w:r w:rsidRPr="00CA7D00">
        <w:rPr>
          <w:rFonts w:ascii="仿宋" w:eastAsia="仿宋" w:hAnsi="仿宋" w:hint="eastAsia"/>
          <w:b/>
          <w:sz w:val="24"/>
          <w:szCs w:val="24"/>
        </w:rPr>
        <w:t>四、提交文件形式：</w:t>
      </w:r>
    </w:p>
    <w:p w14:paraId="73373251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1、所有现场记录资料。</w:t>
      </w:r>
    </w:p>
    <w:p w14:paraId="27923C2C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2、结构检测报告应以电子文档（2份检测报告光盘）和书面形式（8份检测报告文本）提供给杭州市市政设施监管中心。定期出具健康监测系统监测和评定报告，年终出具维护年度报告（8份检测报告文本）。</w:t>
      </w:r>
    </w:p>
    <w:p w14:paraId="301B2972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3、检测报告应包括以下内容：</w:t>
      </w:r>
    </w:p>
    <w:p w14:paraId="1D11BC81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（1）桥梁进行结构检测的原因；</w:t>
      </w:r>
    </w:p>
    <w:p w14:paraId="4C795C48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（2）结构检测的方法；</w:t>
      </w:r>
    </w:p>
    <w:p w14:paraId="66D61191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（3）检测记录的缺损和病害示意图、照片及病害原因、程度等相关说明；</w:t>
      </w:r>
    </w:p>
    <w:p w14:paraId="3D6CD898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（4）荷载试验的数据采集、分析过程及依据；</w:t>
      </w:r>
    </w:p>
    <w:p w14:paraId="13BE0ECC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（5）桥梁检测及评价结论；</w:t>
      </w:r>
    </w:p>
    <w:p w14:paraId="7D4A57D6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（6）桥梁的小修保养情况，需要大中修或改建的桥梁计划，说明大中修或</w:t>
      </w:r>
      <w:r w:rsidRPr="00CA7D00">
        <w:rPr>
          <w:rFonts w:ascii="仿宋" w:eastAsia="仿宋" w:hAnsi="仿宋" w:hint="eastAsia"/>
          <w:sz w:val="24"/>
        </w:rPr>
        <w:lastRenderedPageBreak/>
        <w:t>改建项目、拟采用的技术方案、估算费用和建议实施时间；</w:t>
      </w:r>
    </w:p>
    <w:p w14:paraId="2818A1A2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（7）要求进行特殊检测桥梁的报告，说明需要开展特殊检查的理由、范围、项目内容与建设实施时间等；</w:t>
      </w:r>
    </w:p>
    <w:p w14:paraId="53FD851D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（8）需要限制或停止交通的建议报告；</w:t>
      </w:r>
    </w:p>
    <w:p w14:paraId="3FE88B64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（9）桥梁资料卡等基本数据表。</w:t>
      </w:r>
    </w:p>
    <w:p w14:paraId="57385DB5" w14:textId="77777777" w:rsidR="00A41A4C" w:rsidRPr="00CA7D00" w:rsidRDefault="00A41A4C" w:rsidP="00A41A4C">
      <w:pPr>
        <w:spacing w:line="360" w:lineRule="auto"/>
        <w:rPr>
          <w:rFonts w:ascii="仿宋" w:eastAsia="仿宋" w:hAnsi="仿宋" w:hint="eastAsia"/>
          <w:b/>
          <w:sz w:val="24"/>
        </w:rPr>
      </w:pPr>
      <w:r w:rsidRPr="00CA7D00">
        <w:rPr>
          <w:rFonts w:ascii="仿宋" w:eastAsia="仿宋" w:hAnsi="仿宋" w:hint="eastAsia"/>
          <w:b/>
          <w:sz w:val="24"/>
        </w:rPr>
        <w:t>五、提交书面文件内容</w:t>
      </w:r>
    </w:p>
    <w:p w14:paraId="286FD58D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1.桥梁概述</w:t>
      </w:r>
    </w:p>
    <w:p w14:paraId="6560522B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2.检测目的</w:t>
      </w:r>
      <w:r w:rsidRPr="00CA7D00">
        <w:rPr>
          <w:rFonts w:ascii="仿宋" w:eastAsia="仿宋" w:hAnsi="仿宋" w:hint="eastAsia"/>
          <w:sz w:val="24"/>
        </w:rPr>
        <w:tab/>
      </w:r>
    </w:p>
    <w:p w14:paraId="3B3D348E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3.检测依据</w:t>
      </w:r>
    </w:p>
    <w:p w14:paraId="36160BDF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4.检测仪器</w:t>
      </w:r>
    </w:p>
    <w:p w14:paraId="06D22D27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5.桥梁构件编号</w:t>
      </w:r>
    </w:p>
    <w:p w14:paraId="481ADB0D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6.检测内容</w:t>
      </w:r>
    </w:p>
    <w:p w14:paraId="4952702B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6.1桥面系及附属设施检查</w:t>
      </w:r>
    </w:p>
    <w:p w14:paraId="7AA5F16B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6.2上部结构检查</w:t>
      </w:r>
    </w:p>
    <w:p w14:paraId="4B2B80DE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6.3支座检查</w:t>
      </w:r>
    </w:p>
    <w:p w14:paraId="5EFBAD2C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6.4下部结构检查</w:t>
      </w:r>
    </w:p>
    <w:p w14:paraId="782F59BB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7.外观检查结果</w:t>
      </w:r>
    </w:p>
    <w:p w14:paraId="4B925897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7.1主桥检测结果</w:t>
      </w:r>
    </w:p>
    <w:p w14:paraId="485D63DC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CA7D00">
          <w:rPr>
            <w:rFonts w:ascii="仿宋" w:eastAsia="仿宋" w:hAnsi="仿宋" w:hint="eastAsia"/>
            <w:sz w:val="24"/>
          </w:rPr>
          <w:t>7.1.1</w:t>
        </w:r>
      </w:smartTag>
      <w:r w:rsidRPr="00CA7D00">
        <w:rPr>
          <w:rFonts w:ascii="仿宋" w:eastAsia="仿宋" w:hAnsi="仿宋" w:hint="eastAsia"/>
          <w:sz w:val="24"/>
        </w:rPr>
        <w:t>桥面系及附属设施检查</w:t>
      </w:r>
    </w:p>
    <w:p w14:paraId="41CCC1F1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CA7D00">
          <w:rPr>
            <w:rFonts w:ascii="仿宋" w:eastAsia="仿宋" w:hAnsi="仿宋" w:hint="eastAsia"/>
            <w:sz w:val="24"/>
          </w:rPr>
          <w:t>7.1.2</w:t>
        </w:r>
      </w:smartTag>
      <w:r w:rsidRPr="00CA7D00">
        <w:rPr>
          <w:rFonts w:ascii="仿宋" w:eastAsia="仿宋" w:hAnsi="仿宋" w:hint="eastAsia"/>
          <w:sz w:val="24"/>
        </w:rPr>
        <w:t>上部结构检查</w:t>
      </w:r>
    </w:p>
    <w:p w14:paraId="67391E47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CA7D00">
          <w:rPr>
            <w:rFonts w:ascii="仿宋" w:eastAsia="仿宋" w:hAnsi="仿宋" w:hint="eastAsia"/>
            <w:sz w:val="24"/>
          </w:rPr>
          <w:t>7.1.3</w:t>
        </w:r>
      </w:smartTag>
      <w:r w:rsidRPr="00CA7D00">
        <w:rPr>
          <w:rFonts w:ascii="仿宋" w:eastAsia="仿宋" w:hAnsi="仿宋" w:hint="eastAsia"/>
          <w:sz w:val="24"/>
        </w:rPr>
        <w:t xml:space="preserve"> 支座检查</w:t>
      </w:r>
    </w:p>
    <w:p w14:paraId="154B80EF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CA7D00">
          <w:rPr>
            <w:rFonts w:ascii="仿宋" w:eastAsia="仿宋" w:hAnsi="仿宋" w:hint="eastAsia"/>
            <w:sz w:val="24"/>
          </w:rPr>
          <w:t>7.1.4</w:t>
        </w:r>
      </w:smartTag>
      <w:r w:rsidRPr="00CA7D00">
        <w:rPr>
          <w:rFonts w:ascii="仿宋" w:eastAsia="仿宋" w:hAnsi="仿宋" w:hint="eastAsia"/>
          <w:sz w:val="24"/>
        </w:rPr>
        <w:t xml:space="preserve"> 下部结构检查</w:t>
      </w:r>
    </w:p>
    <w:p w14:paraId="0C9DFCF6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 xml:space="preserve">7.2 </w:t>
      </w:r>
      <w:proofErr w:type="gramStart"/>
      <w:r w:rsidRPr="00CA7D00">
        <w:rPr>
          <w:rFonts w:ascii="仿宋" w:eastAsia="仿宋" w:hAnsi="仿宋" w:hint="eastAsia"/>
          <w:sz w:val="24"/>
        </w:rPr>
        <w:t>辅桥检测</w:t>
      </w:r>
      <w:proofErr w:type="gramEnd"/>
      <w:r w:rsidRPr="00CA7D00">
        <w:rPr>
          <w:rFonts w:ascii="仿宋" w:eastAsia="仿宋" w:hAnsi="仿宋" w:hint="eastAsia"/>
          <w:sz w:val="24"/>
        </w:rPr>
        <w:t>结果</w:t>
      </w:r>
    </w:p>
    <w:p w14:paraId="23FE1C52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CA7D00">
          <w:rPr>
            <w:rFonts w:ascii="仿宋" w:eastAsia="仿宋" w:hAnsi="仿宋" w:hint="eastAsia"/>
            <w:sz w:val="24"/>
          </w:rPr>
          <w:t>7.2.1</w:t>
        </w:r>
      </w:smartTag>
      <w:r w:rsidRPr="00CA7D00">
        <w:rPr>
          <w:rFonts w:ascii="仿宋" w:eastAsia="仿宋" w:hAnsi="仿宋" w:hint="eastAsia"/>
          <w:sz w:val="24"/>
        </w:rPr>
        <w:t>桥面系及附属设施检查</w:t>
      </w:r>
    </w:p>
    <w:p w14:paraId="66913D0B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CA7D00">
          <w:rPr>
            <w:rFonts w:ascii="仿宋" w:eastAsia="仿宋" w:hAnsi="仿宋" w:hint="eastAsia"/>
            <w:sz w:val="24"/>
          </w:rPr>
          <w:t>7.2.2</w:t>
        </w:r>
      </w:smartTag>
      <w:r w:rsidRPr="00CA7D00">
        <w:rPr>
          <w:rFonts w:ascii="仿宋" w:eastAsia="仿宋" w:hAnsi="仿宋" w:hint="eastAsia"/>
          <w:sz w:val="24"/>
        </w:rPr>
        <w:t>上部结构检查</w:t>
      </w:r>
    </w:p>
    <w:p w14:paraId="6CDFC53B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CA7D00">
          <w:rPr>
            <w:rFonts w:ascii="仿宋" w:eastAsia="仿宋" w:hAnsi="仿宋" w:hint="eastAsia"/>
            <w:sz w:val="24"/>
          </w:rPr>
          <w:t>7.2.3</w:t>
        </w:r>
      </w:smartTag>
      <w:r w:rsidRPr="00CA7D00">
        <w:rPr>
          <w:rFonts w:ascii="仿宋" w:eastAsia="仿宋" w:hAnsi="仿宋" w:hint="eastAsia"/>
          <w:sz w:val="24"/>
        </w:rPr>
        <w:t>支座检查</w:t>
      </w:r>
    </w:p>
    <w:p w14:paraId="5F9E5A66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CA7D00">
          <w:rPr>
            <w:rFonts w:ascii="仿宋" w:eastAsia="仿宋" w:hAnsi="仿宋" w:hint="eastAsia"/>
            <w:sz w:val="24"/>
          </w:rPr>
          <w:t>7.2.4</w:t>
        </w:r>
      </w:smartTag>
      <w:r w:rsidRPr="00CA7D00">
        <w:rPr>
          <w:rFonts w:ascii="仿宋" w:eastAsia="仿宋" w:hAnsi="仿宋" w:hint="eastAsia"/>
          <w:sz w:val="24"/>
        </w:rPr>
        <w:t>下部结构检查</w:t>
      </w:r>
    </w:p>
    <w:p w14:paraId="58FEDF88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8.无损检测结果</w:t>
      </w:r>
    </w:p>
    <w:p w14:paraId="44D25480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8.1强度测试</w:t>
      </w:r>
    </w:p>
    <w:p w14:paraId="54008226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lastRenderedPageBreak/>
        <w:t>8.2碳化深度测试</w:t>
      </w:r>
    </w:p>
    <w:p w14:paraId="328DC8DE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8.3钢筋位置及保护层厚度测试</w:t>
      </w:r>
    </w:p>
    <w:p w14:paraId="045FB70E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8.4 混凝土电阻率检测</w:t>
      </w:r>
      <w:r w:rsidRPr="00CA7D00">
        <w:rPr>
          <w:rFonts w:ascii="仿宋" w:eastAsia="仿宋" w:hAnsi="仿宋" w:hint="eastAsia"/>
          <w:sz w:val="24"/>
        </w:rPr>
        <w:tab/>
      </w:r>
    </w:p>
    <w:p w14:paraId="66FE55B9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9.桥梁技术状况等级评定</w:t>
      </w:r>
    </w:p>
    <w:p w14:paraId="462B788B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9.1桥梁技术状况等级评定方法</w:t>
      </w:r>
    </w:p>
    <w:p w14:paraId="0CBC3A46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9.2 桥梁技术状况等级评定特殊说明</w:t>
      </w:r>
    </w:p>
    <w:p w14:paraId="2C1457BD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9.3 桥梁完好状态及养护对策分等级</w:t>
      </w:r>
    </w:p>
    <w:p w14:paraId="2376AC01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9.4 桥梁等级评定</w:t>
      </w:r>
    </w:p>
    <w:p w14:paraId="1AB15AA3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10.检测结论及建议</w:t>
      </w:r>
    </w:p>
    <w:p w14:paraId="20EEE281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10.1检测结论</w:t>
      </w:r>
    </w:p>
    <w:p w14:paraId="077426B0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10.2建议</w:t>
      </w:r>
    </w:p>
    <w:p w14:paraId="0DFCEDC8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附表1.桥梁资料卡和设施量表</w:t>
      </w:r>
    </w:p>
    <w:p w14:paraId="3B3ABBD7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附表2.混凝土强度测试结果表</w:t>
      </w:r>
    </w:p>
    <w:p w14:paraId="57450B0F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附表3.混凝土碳化深度检测结果表</w:t>
      </w:r>
    </w:p>
    <w:p w14:paraId="0EC62421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附表4.钢筋保护层厚度测试结果表</w:t>
      </w:r>
      <w:r w:rsidRPr="00CA7D00">
        <w:rPr>
          <w:rFonts w:ascii="仿宋" w:eastAsia="仿宋" w:hAnsi="仿宋" w:hint="eastAsia"/>
          <w:sz w:val="24"/>
        </w:rPr>
        <w:tab/>
      </w:r>
    </w:p>
    <w:p w14:paraId="6264CC1F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附表5.混凝土电阻率检测结果表</w:t>
      </w:r>
    </w:p>
    <w:p w14:paraId="4FF79BB3" w14:textId="77777777" w:rsidR="00A41A4C" w:rsidRPr="00CA7D00" w:rsidRDefault="00A41A4C" w:rsidP="00A41A4C">
      <w:pPr>
        <w:pStyle w:val="a9"/>
        <w:spacing w:line="360" w:lineRule="auto"/>
        <w:ind w:firstLineChars="0" w:firstLine="0"/>
        <w:rPr>
          <w:rFonts w:ascii="仿宋" w:eastAsia="仿宋" w:hAnsi="仿宋" w:hint="eastAsia"/>
          <w:b/>
          <w:sz w:val="24"/>
        </w:rPr>
      </w:pPr>
      <w:r w:rsidRPr="00CA7D00">
        <w:rPr>
          <w:rFonts w:ascii="仿宋" w:eastAsia="仿宋" w:hAnsi="仿宋" w:hint="eastAsia"/>
          <w:b/>
          <w:sz w:val="24"/>
        </w:rPr>
        <w:t>1.2、检测规范依据：</w:t>
      </w:r>
    </w:p>
    <w:p w14:paraId="691D0515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1.《城市桥梁养护技术标准》（CJJ 99-2017）；</w:t>
      </w:r>
    </w:p>
    <w:p w14:paraId="1958D56A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2.《城市桥梁工程施工与质量验收规范》(CJJ2-2008)；</w:t>
      </w:r>
    </w:p>
    <w:p w14:paraId="000014BC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3.</w:t>
      </w:r>
      <w:r w:rsidRPr="00CA7D00">
        <w:rPr>
          <w:rFonts w:ascii="仿宋" w:eastAsia="仿宋" w:hAnsi="仿宋"/>
          <w:sz w:val="24"/>
        </w:rPr>
        <w:t>《公路桥梁承载能力检测评定规程》(</w:t>
      </w:r>
      <w:r w:rsidRPr="00CA7D00">
        <w:rPr>
          <w:rFonts w:ascii="仿宋" w:eastAsia="仿宋" w:hAnsi="仿宋" w:hint="eastAsia"/>
          <w:sz w:val="24"/>
        </w:rPr>
        <w:t>；</w:t>
      </w:r>
    </w:p>
    <w:p w14:paraId="1E281FE1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4.《</w:t>
      </w:r>
      <w:r w:rsidRPr="00CA7D00">
        <w:rPr>
          <w:rFonts w:ascii="仿宋" w:eastAsia="仿宋" w:hAnsi="仿宋"/>
          <w:sz w:val="24"/>
        </w:rPr>
        <w:t>公路桥梁技术状况评定标准</w:t>
      </w:r>
      <w:r w:rsidRPr="00CA7D00">
        <w:rPr>
          <w:rFonts w:ascii="仿宋" w:eastAsia="仿宋" w:hAnsi="仿宋" w:hint="eastAsia"/>
          <w:sz w:val="24"/>
        </w:rPr>
        <w:t>》</w:t>
      </w:r>
      <w:r w:rsidRPr="00CA7D00">
        <w:rPr>
          <w:rFonts w:ascii="仿宋" w:eastAsia="仿宋" w:hAnsi="仿宋"/>
          <w:sz w:val="24"/>
        </w:rPr>
        <w:t>(JTG\TH21-2011)</w:t>
      </w:r>
    </w:p>
    <w:p w14:paraId="045BBB55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5.《</w:t>
      </w:r>
      <w:r w:rsidRPr="00CA7D00">
        <w:rPr>
          <w:rFonts w:ascii="仿宋" w:eastAsia="仿宋" w:hAnsi="仿宋"/>
          <w:sz w:val="24"/>
        </w:rPr>
        <w:t>城市桥梁设计规范</w:t>
      </w:r>
      <w:r w:rsidRPr="00CA7D00">
        <w:rPr>
          <w:rFonts w:ascii="仿宋" w:eastAsia="仿宋" w:hAnsi="仿宋" w:hint="eastAsia"/>
          <w:sz w:val="24"/>
        </w:rPr>
        <w:t>》（</w:t>
      </w:r>
      <w:r w:rsidRPr="00CA7D00">
        <w:rPr>
          <w:rFonts w:ascii="仿宋" w:eastAsia="仿宋" w:hAnsi="仿宋"/>
          <w:sz w:val="24"/>
        </w:rPr>
        <w:t>CJJ11-2011</w:t>
      </w:r>
      <w:r w:rsidRPr="00CA7D00">
        <w:rPr>
          <w:rFonts w:ascii="仿宋" w:eastAsia="仿宋" w:hAnsi="仿宋" w:hint="eastAsia"/>
          <w:sz w:val="24"/>
        </w:rPr>
        <w:t>JTG/T J21-2011</w:t>
      </w:r>
      <w:r w:rsidRPr="00CA7D00">
        <w:rPr>
          <w:rFonts w:ascii="仿宋" w:eastAsia="仿宋" w:hAnsi="仿宋"/>
          <w:sz w:val="24"/>
        </w:rPr>
        <w:t>)</w:t>
      </w:r>
      <w:r w:rsidRPr="00CA7D00">
        <w:rPr>
          <w:rFonts w:ascii="仿宋" w:eastAsia="仿宋" w:hAnsi="仿宋" w:hint="eastAsia"/>
          <w:sz w:val="24"/>
        </w:rPr>
        <w:t>）；</w:t>
      </w:r>
    </w:p>
    <w:p w14:paraId="4E2E5CCE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6.《公路桥涵设计通用规范》（JTGD60—2004）；</w:t>
      </w:r>
    </w:p>
    <w:p w14:paraId="63AB3C20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7.《市政桥梁工程质量检验评定标准》（CJJ2-90）</w:t>
      </w:r>
    </w:p>
    <w:p w14:paraId="3B2E8A0B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8.《超声回弹综合法检测混凝土强度技术规程》（</w:t>
      </w:r>
      <w:r w:rsidRPr="00CA7D00">
        <w:rPr>
          <w:rFonts w:ascii="仿宋" w:eastAsia="仿宋" w:hAnsi="仿宋"/>
          <w:sz w:val="24"/>
        </w:rPr>
        <w:t>CECS</w:t>
      </w:r>
      <w:r w:rsidRPr="00CA7D00">
        <w:rPr>
          <w:rFonts w:ascii="仿宋" w:eastAsia="仿宋" w:hAnsi="仿宋" w:hint="eastAsia"/>
          <w:sz w:val="24"/>
        </w:rPr>
        <w:t xml:space="preserve"> </w:t>
      </w:r>
      <w:r w:rsidRPr="00CA7D00">
        <w:rPr>
          <w:rFonts w:ascii="仿宋" w:eastAsia="仿宋" w:hAnsi="仿宋"/>
          <w:sz w:val="24"/>
        </w:rPr>
        <w:t>02-2005</w:t>
      </w:r>
      <w:r w:rsidRPr="00CA7D00">
        <w:rPr>
          <w:rFonts w:ascii="仿宋" w:eastAsia="仿宋" w:hAnsi="仿宋" w:hint="eastAsia"/>
          <w:sz w:val="24"/>
        </w:rPr>
        <w:t>）</w:t>
      </w:r>
    </w:p>
    <w:p w14:paraId="0372897D" w14:textId="77777777" w:rsidR="00A41A4C" w:rsidRPr="00CA7D00" w:rsidRDefault="00A41A4C" w:rsidP="00A41A4C">
      <w:pPr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CA7D00">
        <w:rPr>
          <w:rFonts w:ascii="仿宋" w:eastAsia="仿宋" w:hAnsi="仿宋" w:hint="eastAsia"/>
          <w:sz w:val="24"/>
        </w:rPr>
        <w:t>9.《城市桥梁检测技术规程》等等。</w:t>
      </w:r>
    </w:p>
    <w:p w14:paraId="5C112A72" w14:textId="77777777" w:rsidR="00A41A4C" w:rsidRPr="00CA7D00" w:rsidRDefault="00A41A4C" w:rsidP="00A41A4C">
      <w:pPr>
        <w:autoSpaceDE w:val="0"/>
        <w:autoSpaceDN w:val="0"/>
        <w:adjustRightInd w:val="0"/>
        <w:spacing w:line="360" w:lineRule="auto"/>
        <w:ind w:firstLineChars="98" w:firstLine="236"/>
        <w:rPr>
          <w:rFonts w:ascii="仿宋" w:eastAsia="仿宋" w:hAnsi="仿宋" w:hint="eastAsia"/>
          <w:b/>
          <w:sz w:val="24"/>
        </w:rPr>
      </w:pPr>
      <w:r w:rsidRPr="00CA7D00">
        <w:rPr>
          <w:rFonts w:ascii="仿宋" w:eastAsia="仿宋" w:hAnsi="仿宋" w:hint="eastAsia"/>
          <w:b/>
          <w:sz w:val="24"/>
        </w:rPr>
        <w:t>1.3其他要求</w:t>
      </w:r>
    </w:p>
    <w:p w14:paraId="19962D6F" w14:textId="77777777" w:rsidR="00A41A4C" w:rsidRPr="00CA7D00" w:rsidRDefault="00A41A4C" w:rsidP="00A41A4C">
      <w:pPr>
        <w:adjustRightInd w:val="0"/>
        <w:snapToGrid w:val="0"/>
        <w:spacing w:line="360" w:lineRule="auto"/>
        <w:ind w:firstLineChars="200" w:firstLine="480"/>
        <w:outlineLvl w:val="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工作中涉及的如占道检测作业、登高、搭设脚手架、船只、电源及交通协调等组织措施和技术措施在方案中考虑，其费用含在总报价内。</w:t>
      </w:r>
    </w:p>
    <w:p w14:paraId="3159C2E2" w14:textId="77777777" w:rsidR="00A41A4C" w:rsidRPr="00CA7D00" w:rsidRDefault="00A41A4C" w:rsidP="00A41A4C">
      <w:pPr>
        <w:adjustRightInd w:val="0"/>
        <w:snapToGrid w:val="0"/>
        <w:spacing w:line="360" w:lineRule="auto"/>
        <w:ind w:firstLineChars="200" w:firstLine="480"/>
        <w:outlineLvl w:val="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投标报价应参照国家或地方该行业收费标准编制。</w:t>
      </w:r>
    </w:p>
    <w:p w14:paraId="5B961D7C" w14:textId="77777777" w:rsidR="00A41A4C" w:rsidRPr="00CA7D00" w:rsidRDefault="00A41A4C" w:rsidP="00A41A4C">
      <w:pPr>
        <w:adjustRightInd w:val="0"/>
        <w:snapToGrid w:val="0"/>
        <w:spacing w:line="360" w:lineRule="auto"/>
        <w:ind w:firstLineChars="200" w:firstLine="480"/>
        <w:outlineLvl w:val="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lastRenderedPageBreak/>
        <w:t>投标报价中涉及具体检测评估内容请细分单项进行报价。</w:t>
      </w:r>
    </w:p>
    <w:p w14:paraId="28F5FF88" w14:textId="77777777" w:rsidR="00A41A4C" w:rsidRPr="00CA7D00" w:rsidRDefault="00A41A4C" w:rsidP="00A41A4C">
      <w:pPr>
        <w:adjustRightInd w:val="0"/>
        <w:snapToGrid w:val="0"/>
        <w:spacing w:line="360" w:lineRule="auto"/>
        <w:ind w:firstLineChars="200" w:firstLine="480"/>
        <w:outlineLvl w:val="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投标报价中一些重要的评估项目必须单列进行报价。</w:t>
      </w:r>
    </w:p>
    <w:p w14:paraId="0058C3F3" w14:textId="77777777" w:rsidR="00A41A4C" w:rsidRPr="00CA7D00" w:rsidRDefault="00A41A4C" w:rsidP="00A41A4C">
      <w:pPr>
        <w:spacing w:line="360" w:lineRule="auto"/>
        <w:ind w:firstLineChars="200" w:firstLine="643"/>
        <w:jc w:val="center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b/>
          <w:sz w:val="32"/>
        </w:rPr>
        <w:t>二、验收条件与其它服务</w:t>
      </w:r>
    </w:p>
    <w:p w14:paraId="6861F5F3" w14:textId="77777777" w:rsidR="00A41A4C" w:rsidRPr="00CA7D00" w:rsidRDefault="00A41A4C" w:rsidP="00A41A4C">
      <w:pPr>
        <w:pStyle w:val="2"/>
        <w:spacing w:before="0"/>
        <w:ind w:firstLineChars="0" w:firstLine="0"/>
        <w:outlineLvl w:val="0"/>
        <w:rPr>
          <w:rFonts w:ascii="仿宋" w:eastAsia="仿宋" w:hAnsi="仿宋" w:hint="eastAsia"/>
          <w:b/>
        </w:rPr>
      </w:pPr>
      <w:bookmarkStart w:id="1" w:name="_Toc153181317"/>
      <w:bookmarkStart w:id="2" w:name="_Toc153186957"/>
      <w:bookmarkStart w:id="3" w:name="_Toc153259316"/>
      <w:r w:rsidRPr="00CA7D00">
        <w:rPr>
          <w:rFonts w:ascii="仿宋" w:eastAsia="仿宋" w:hAnsi="仿宋" w:hint="eastAsia"/>
          <w:b/>
        </w:rPr>
        <w:t>2.1 其它服务</w:t>
      </w:r>
      <w:bookmarkEnd w:id="1"/>
      <w:bookmarkEnd w:id="2"/>
      <w:bookmarkEnd w:id="3"/>
    </w:p>
    <w:p w14:paraId="11255FB8" w14:textId="77777777" w:rsidR="00A41A4C" w:rsidRPr="00CA7D00" w:rsidRDefault="00A41A4C" w:rsidP="00A41A4C">
      <w:pPr>
        <w:pStyle w:val="a7"/>
        <w:numPr>
          <w:ilvl w:val="0"/>
          <w:numId w:val="1"/>
        </w:numPr>
        <w:snapToGrid w:val="0"/>
        <w:spacing w:line="360" w:lineRule="auto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投标过程中，投标方应提供一份有关投标在本项目完成后，对所有向甲方提供的检测、报告出具承诺证明，证明一切数据和资料真实有效，并承担所有因此产生纠纷的一切责任.</w:t>
      </w:r>
    </w:p>
    <w:p w14:paraId="61D5E20B" w14:textId="77777777" w:rsidR="00A41A4C" w:rsidRPr="00CA7D00" w:rsidRDefault="00A41A4C" w:rsidP="00A41A4C">
      <w:pPr>
        <w:pStyle w:val="2"/>
        <w:spacing w:before="0"/>
        <w:ind w:firstLineChars="0" w:firstLine="0"/>
        <w:outlineLvl w:val="0"/>
        <w:rPr>
          <w:rFonts w:ascii="仿宋" w:eastAsia="仿宋" w:hAnsi="仿宋" w:hint="eastAsia"/>
          <w:b/>
        </w:rPr>
      </w:pPr>
      <w:bookmarkStart w:id="4" w:name="_Toc153259317"/>
      <w:bookmarkStart w:id="5" w:name="_Toc153186958"/>
      <w:bookmarkStart w:id="6" w:name="_Toc153181318"/>
      <w:r w:rsidRPr="00CA7D00">
        <w:rPr>
          <w:rFonts w:ascii="仿宋" w:eastAsia="仿宋" w:hAnsi="仿宋" w:hint="eastAsia"/>
          <w:b/>
        </w:rPr>
        <w:t>2.2.  验收条件</w:t>
      </w:r>
      <w:bookmarkEnd w:id="4"/>
      <w:bookmarkEnd w:id="5"/>
      <w:bookmarkEnd w:id="6"/>
    </w:p>
    <w:p w14:paraId="654DB5C8" w14:textId="77777777" w:rsidR="00A41A4C" w:rsidRPr="00CA7D00" w:rsidRDefault="00A41A4C" w:rsidP="00A41A4C">
      <w:pPr>
        <w:pStyle w:val="a7"/>
        <w:numPr>
          <w:ilvl w:val="0"/>
          <w:numId w:val="2"/>
        </w:numPr>
        <w:snapToGrid w:val="0"/>
        <w:spacing w:line="360" w:lineRule="auto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检测后所提交的报告，由采购单位根据国家关于相关检测行业标准验收，采购文件条款、投标文件承诺及国家有关的质量检验标准均为验收的依据。</w:t>
      </w:r>
    </w:p>
    <w:p w14:paraId="7143A82C" w14:textId="77777777" w:rsidR="00A41A4C" w:rsidRPr="00CA7D00" w:rsidRDefault="00A41A4C" w:rsidP="00A41A4C">
      <w:pPr>
        <w:spacing w:line="360" w:lineRule="auto"/>
        <w:jc w:val="center"/>
        <w:outlineLvl w:val="0"/>
        <w:rPr>
          <w:rFonts w:ascii="仿宋" w:eastAsia="仿宋" w:hAnsi="仿宋" w:hint="eastAsia"/>
          <w:b/>
          <w:sz w:val="32"/>
        </w:rPr>
      </w:pPr>
      <w:r w:rsidRPr="00CA7D00">
        <w:rPr>
          <w:rFonts w:ascii="仿宋" w:eastAsia="仿宋" w:hAnsi="仿宋" w:hint="eastAsia"/>
          <w:b/>
          <w:sz w:val="32"/>
        </w:rPr>
        <w:t>三、其它</w:t>
      </w:r>
    </w:p>
    <w:p w14:paraId="4B979D1D" w14:textId="77777777" w:rsidR="00A41A4C" w:rsidRPr="00CA7D00" w:rsidRDefault="00A41A4C" w:rsidP="00A41A4C">
      <w:pPr>
        <w:pStyle w:val="aspnumfaautoadjustrightr"/>
        <w:spacing w:line="360" w:lineRule="auto"/>
        <w:ind w:firstLine="0"/>
        <w:rPr>
          <w:rFonts w:ascii="仿宋" w:eastAsia="仿宋" w:hAnsi="仿宋" w:hint="eastAsia"/>
          <w:b/>
          <w:sz w:val="24"/>
        </w:rPr>
      </w:pPr>
      <w:bookmarkStart w:id="7" w:name="_Toc152387398"/>
      <w:r w:rsidRPr="00CA7D00">
        <w:rPr>
          <w:rFonts w:ascii="仿宋" w:eastAsia="仿宋" w:hAnsi="仿宋" w:hint="eastAsia"/>
          <w:b/>
          <w:sz w:val="24"/>
        </w:rPr>
        <w:t>特别提示：</w:t>
      </w:r>
    </w:p>
    <w:bookmarkEnd w:id="7"/>
    <w:p w14:paraId="12734891" w14:textId="77777777" w:rsidR="00A41A4C" w:rsidRPr="00CA7D00" w:rsidRDefault="00A41A4C" w:rsidP="00A41A4C">
      <w:pPr>
        <w:spacing w:line="360" w:lineRule="auto"/>
        <w:ind w:firstLineChars="300" w:firstLine="720"/>
        <w:rPr>
          <w:rFonts w:ascii="仿宋" w:eastAsia="仿宋" w:hAnsi="仿宋" w:hint="eastAsia"/>
          <w:sz w:val="24"/>
        </w:rPr>
      </w:pPr>
      <w:r w:rsidRPr="00CA7D00">
        <w:rPr>
          <w:rFonts w:ascii="仿宋" w:eastAsia="仿宋" w:hAnsi="仿宋" w:hint="eastAsia"/>
          <w:sz w:val="24"/>
        </w:rPr>
        <w:t>如采购文件中遗漏了必须</w:t>
      </w:r>
      <w:r w:rsidRPr="00CA7D00">
        <w:rPr>
          <w:rFonts w:ascii="仿宋" w:eastAsia="仿宋" w:hAnsi="仿宋" w:hint="eastAsia"/>
          <w:bCs/>
          <w:sz w:val="24"/>
        </w:rPr>
        <w:t>具备的服务及设备</w:t>
      </w:r>
      <w:r w:rsidRPr="00CA7D00">
        <w:rPr>
          <w:rFonts w:ascii="仿宋" w:eastAsia="仿宋" w:hAnsi="仿宋" w:hint="eastAsia"/>
          <w:sz w:val="24"/>
        </w:rPr>
        <w:t>，请投标人在投标文件中指出，并提出解决方案供采购人、采购单位参考；中标人有义务保证采购人系统的完整性，如项目实施过程中因缺少设备或服务导致采购人系统无法正常运行，中标人须承诺免费提供。</w:t>
      </w:r>
      <w:bookmarkStart w:id="8" w:name="_Hlt206302330"/>
      <w:bookmarkStart w:id="9" w:name="_Hlt208143071"/>
      <w:bookmarkEnd w:id="8"/>
      <w:bookmarkEnd w:id="9"/>
    </w:p>
    <w:p w14:paraId="69E7A30D" w14:textId="40271089" w:rsidR="009F5D27" w:rsidRDefault="00A41A4C" w:rsidP="00A41A4C">
      <w:pPr>
        <w:spacing w:line="360" w:lineRule="auto"/>
        <w:ind w:firstLineChars="300" w:firstLine="720"/>
      </w:pPr>
      <w:r w:rsidRPr="00CA7D00">
        <w:rPr>
          <w:rFonts w:ascii="仿宋" w:eastAsia="仿宋" w:hAnsi="仿宋" w:hint="eastAsia"/>
          <w:sz w:val="24"/>
        </w:rPr>
        <w:t>本项目实施过程中（包括采购过程），采购方可根据需要向投标方提供相关资料，投标方不得将资料的全部或者部分向任何第三方提供，否则，由此造成的一切后果由投标方承担。此条款不论投标方是否中标，均有效。</w:t>
      </w:r>
      <w:bookmarkStart w:id="10" w:name="_GoBack"/>
      <w:bookmarkEnd w:id="0"/>
      <w:bookmarkEnd w:id="10"/>
    </w:p>
    <w:sectPr w:rsidR="009F5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8D2835" w14:textId="77777777" w:rsidR="009040F8" w:rsidRDefault="009040F8" w:rsidP="00A41A4C">
      <w:r>
        <w:separator/>
      </w:r>
    </w:p>
  </w:endnote>
  <w:endnote w:type="continuationSeparator" w:id="0">
    <w:p w14:paraId="2E8423BD" w14:textId="77777777" w:rsidR="009040F8" w:rsidRDefault="009040F8" w:rsidP="00A41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29B26E" w14:textId="77777777" w:rsidR="009040F8" w:rsidRDefault="009040F8" w:rsidP="00A41A4C">
      <w:r>
        <w:separator/>
      </w:r>
    </w:p>
  </w:footnote>
  <w:footnote w:type="continuationSeparator" w:id="0">
    <w:p w14:paraId="455C5264" w14:textId="77777777" w:rsidR="009040F8" w:rsidRDefault="009040F8" w:rsidP="00A41A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2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947"/>
        </w:tabs>
        <w:ind w:left="947" w:hanging="420"/>
      </w:pPr>
    </w:lvl>
    <w:lvl w:ilvl="1">
      <w:start w:val="1"/>
      <w:numFmt w:val="lowerLetter"/>
      <w:lvlText w:val="%2)"/>
      <w:lvlJc w:val="left"/>
      <w:pPr>
        <w:tabs>
          <w:tab w:val="num" w:pos="1367"/>
        </w:tabs>
        <w:ind w:left="1367" w:hanging="420"/>
      </w:pPr>
    </w:lvl>
    <w:lvl w:ilvl="2">
      <w:start w:val="1"/>
      <w:numFmt w:val="lowerRoman"/>
      <w:lvlText w:val="%3."/>
      <w:lvlJc w:val="right"/>
      <w:pPr>
        <w:tabs>
          <w:tab w:val="num" w:pos="1787"/>
        </w:tabs>
        <w:ind w:left="1787" w:hanging="420"/>
      </w:pPr>
    </w:lvl>
    <w:lvl w:ilvl="3">
      <w:start w:val="1"/>
      <w:numFmt w:val="decimal"/>
      <w:lvlText w:val="%4."/>
      <w:lvlJc w:val="left"/>
      <w:pPr>
        <w:tabs>
          <w:tab w:val="num" w:pos="2207"/>
        </w:tabs>
        <w:ind w:left="2207" w:hanging="420"/>
      </w:pPr>
    </w:lvl>
    <w:lvl w:ilvl="4">
      <w:start w:val="1"/>
      <w:numFmt w:val="lowerLetter"/>
      <w:lvlText w:val="%5)"/>
      <w:lvlJc w:val="left"/>
      <w:pPr>
        <w:tabs>
          <w:tab w:val="num" w:pos="2627"/>
        </w:tabs>
        <w:ind w:left="2627" w:hanging="420"/>
      </w:pPr>
    </w:lvl>
    <w:lvl w:ilvl="5">
      <w:start w:val="1"/>
      <w:numFmt w:val="lowerRoman"/>
      <w:lvlText w:val="%6."/>
      <w:lvlJc w:val="right"/>
      <w:pPr>
        <w:tabs>
          <w:tab w:val="num" w:pos="3047"/>
        </w:tabs>
        <w:ind w:left="3047" w:hanging="420"/>
      </w:pPr>
    </w:lvl>
    <w:lvl w:ilvl="6">
      <w:start w:val="1"/>
      <w:numFmt w:val="decimal"/>
      <w:lvlText w:val="%7."/>
      <w:lvlJc w:val="left"/>
      <w:pPr>
        <w:tabs>
          <w:tab w:val="num" w:pos="3467"/>
        </w:tabs>
        <w:ind w:left="3467" w:hanging="420"/>
      </w:pPr>
    </w:lvl>
    <w:lvl w:ilvl="7">
      <w:start w:val="1"/>
      <w:numFmt w:val="lowerLetter"/>
      <w:lvlText w:val="%8)"/>
      <w:lvlJc w:val="left"/>
      <w:pPr>
        <w:tabs>
          <w:tab w:val="num" w:pos="3887"/>
        </w:tabs>
        <w:ind w:left="3887" w:hanging="420"/>
      </w:pPr>
    </w:lvl>
    <w:lvl w:ilvl="8">
      <w:start w:val="1"/>
      <w:numFmt w:val="lowerRoman"/>
      <w:lvlText w:val="%9."/>
      <w:lvlJc w:val="right"/>
      <w:pPr>
        <w:tabs>
          <w:tab w:val="num" w:pos="4307"/>
        </w:tabs>
        <w:ind w:left="4307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)"/>
      <w:lvlJc w:val="left"/>
      <w:pPr>
        <w:tabs>
          <w:tab w:val="num" w:pos="947"/>
        </w:tabs>
        <w:ind w:left="947" w:hanging="420"/>
      </w:pPr>
    </w:lvl>
    <w:lvl w:ilvl="1">
      <w:start w:val="1"/>
      <w:numFmt w:val="bullet"/>
      <w:lvlText w:val=""/>
      <w:lvlJc w:val="left"/>
      <w:pPr>
        <w:tabs>
          <w:tab w:val="num" w:pos="1367"/>
        </w:tabs>
        <w:ind w:left="1367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787"/>
        </w:tabs>
        <w:ind w:left="1787" w:hanging="420"/>
      </w:pPr>
    </w:lvl>
    <w:lvl w:ilvl="3">
      <w:start w:val="1"/>
      <w:numFmt w:val="decimal"/>
      <w:lvlText w:val="%4."/>
      <w:lvlJc w:val="left"/>
      <w:pPr>
        <w:tabs>
          <w:tab w:val="num" w:pos="2207"/>
        </w:tabs>
        <w:ind w:left="2207" w:hanging="420"/>
      </w:pPr>
    </w:lvl>
    <w:lvl w:ilvl="4">
      <w:start w:val="1"/>
      <w:numFmt w:val="lowerLetter"/>
      <w:lvlText w:val="%5)"/>
      <w:lvlJc w:val="left"/>
      <w:pPr>
        <w:tabs>
          <w:tab w:val="num" w:pos="2627"/>
        </w:tabs>
        <w:ind w:left="2627" w:hanging="420"/>
      </w:pPr>
    </w:lvl>
    <w:lvl w:ilvl="5">
      <w:start w:val="1"/>
      <w:numFmt w:val="lowerRoman"/>
      <w:lvlText w:val="%6."/>
      <w:lvlJc w:val="right"/>
      <w:pPr>
        <w:tabs>
          <w:tab w:val="num" w:pos="3047"/>
        </w:tabs>
        <w:ind w:left="3047" w:hanging="420"/>
      </w:pPr>
    </w:lvl>
    <w:lvl w:ilvl="6">
      <w:start w:val="1"/>
      <w:numFmt w:val="decimal"/>
      <w:lvlText w:val="%7."/>
      <w:lvlJc w:val="left"/>
      <w:pPr>
        <w:tabs>
          <w:tab w:val="num" w:pos="3467"/>
        </w:tabs>
        <w:ind w:left="3467" w:hanging="420"/>
      </w:pPr>
    </w:lvl>
    <w:lvl w:ilvl="7">
      <w:start w:val="1"/>
      <w:numFmt w:val="lowerLetter"/>
      <w:lvlText w:val="%8)"/>
      <w:lvlJc w:val="left"/>
      <w:pPr>
        <w:tabs>
          <w:tab w:val="num" w:pos="3887"/>
        </w:tabs>
        <w:ind w:left="3887" w:hanging="420"/>
      </w:pPr>
    </w:lvl>
    <w:lvl w:ilvl="8">
      <w:start w:val="1"/>
      <w:numFmt w:val="lowerRoman"/>
      <w:lvlText w:val="%9."/>
      <w:lvlJc w:val="right"/>
      <w:pPr>
        <w:tabs>
          <w:tab w:val="num" w:pos="4307"/>
        </w:tabs>
        <w:ind w:left="4307" w:hanging="420"/>
      </w:pPr>
    </w:lvl>
  </w:abstractNum>
  <w:abstractNum w:abstractNumId="2" w15:restartNumberingAfterBreak="0">
    <w:nsid w:val="2A401B71"/>
    <w:multiLevelType w:val="hybridMultilevel"/>
    <w:tmpl w:val="133411E6"/>
    <w:lvl w:ilvl="0" w:tplc="9A0E94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C4C"/>
    <w:rsid w:val="00666C4C"/>
    <w:rsid w:val="009040F8"/>
    <w:rsid w:val="009F5D27"/>
    <w:rsid w:val="00A4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A70489-AD4B-4DBF-BB04-ADE5B24E0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1A4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1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1A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1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1A4C"/>
    <w:rPr>
      <w:sz w:val="18"/>
      <w:szCs w:val="18"/>
    </w:rPr>
  </w:style>
  <w:style w:type="character" w:customStyle="1" w:styleId="1">
    <w:name w:val="纯文本 字符1"/>
    <w:link w:val="a7"/>
    <w:uiPriority w:val="99"/>
    <w:qFormat/>
    <w:rsid w:val="00A41A4C"/>
    <w:rPr>
      <w:rFonts w:ascii="宋体" w:eastAsia="宋体" w:hAnsi="Courier New"/>
    </w:rPr>
  </w:style>
  <w:style w:type="paragraph" w:styleId="a7">
    <w:name w:val="Plain Text"/>
    <w:basedOn w:val="a"/>
    <w:link w:val="1"/>
    <w:uiPriority w:val="99"/>
    <w:qFormat/>
    <w:rsid w:val="00A41A4C"/>
    <w:rPr>
      <w:rFonts w:ascii="宋体" w:hAnsi="Courier New" w:cstheme="minorBidi"/>
      <w:szCs w:val="22"/>
    </w:rPr>
  </w:style>
  <w:style w:type="character" w:customStyle="1" w:styleId="a8">
    <w:name w:val="纯文本 字符"/>
    <w:basedOn w:val="a0"/>
    <w:uiPriority w:val="99"/>
    <w:semiHidden/>
    <w:rsid w:val="00A41A4C"/>
    <w:rPr>
      <w:rFonts w:asciiTheme="minorEastAsia" w:hAnsi="Courier New" w:cs="Courier New"/>
      <w:szCs w:val="20"/>
    </w:rPr>
  </w:style>
  <w:style w:type="paragraph" w:customStyle="1" w:styleId="a9">
    <w:name w:val="List Paragraph"/>
    <w:aliases w:val="列出段落"/>
    <w:basedOn w:val="a"/>
    <w:qFormat/>
    <w:rsid w:val="00A41A4C"/>
    <w:pPr>
      <w:ind w:firstLineChars="200" w:firstLine="420"/>
    </w:pPr>
  </w:style>
  <w:style w:type="paragraph" w:customStyle="1" w:styleId="2">
    <w:name w:val="正文2"/>
    <w:basedOn w:val="a"/>
    <w:qFormat/>
    <w:rsid w:val="00A41A4C"/>
    <w:pPr>
      <w:spacing w:before="156" w:line="360" w:lineRule="auto"/>
      <w:ind w:firstLineChars="200" w:firstLine="510"/>
    </w:pPr>
    <w:rPr>
      <w:sz w:val="24"/>
    </w:rPr>
  </w:style>
  <w:style w:type="paragraph" w:customStyle="1" w:styleId="aspnumfaautoadjustrightr">
    <w:name w:val="aspnumfaautoadjustrightr"/>
    <w:qFormat/>
    <w:rsid w:val="00A41A4C"/>
    <w:pPr>
      <w:widowControl w:val="0"/>
      <w:autoSpaceDE w:val="0"/>
      <w:autoSpaceDN w:val="0"/>
      <w:adjustRightInd w:val="0"/>
      <w:ind w:firstLine="720"/>
      <w:jc w:val="both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562</Words>
  <Characters>3209</Characters>
  <Application>Microsoft Office Word</Application>
  <DocSecurity>0</DocSecurity>
  <Lines>26</Lines>
  <Paragraphs>7</Paragraphs>
  <ScaleCrop>false</ScaleCrop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微软靖 章</dc:creator>
  <cp:keywords/>
  <dc:description/>
  <cp:lastModifiedBy>微软靖 章</cp:lastModifiedBy>
  <cp:revision>2</cp:revision>
  <dcterms:created xsi:type="dcterms:W3CDTF">2019-05-10T07:12:00Z</dcterms:created>
  <dcterms:modified xsi:type="dcterms:W3CDTF">2019-05-10T07:13:00Z</dcterms:modified>
</cp:coreProperties>
</file>